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148"/>
        <w:tblW w:w="9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 w:type="dxa"/>
          <w:right w:w="12" w:type="dxa"/>
        </w:tblCellMar>
        <w:tblLook w:val="0000" w:firstRow="0" w:lastRow="0" w:firstColumn="0" w:lastColumn="0" w:noHBand="0" w:noVBand="0"/>
      </w:tblPr>
      <w:tblGrid>
        <w:gridCol w:w="9728"/>
      </w:tblGrid>
      <w:tr w:rsidR="004742F7" w:rsidRPr="007A4973" w14:paraId="344D4B53" w14:textId="77777777">
        <w:trPr>
          <w:trHeight w:val="1623"/>
        </w:trPr>
        <w:tc>
          <w:tcPr>
            <w:tcW w:w="9728" w:type="dxa"/>
            <w:tcBorders>
              <w:top w:val="nil"/>
              <w:left w:val="nil"/>
              <w:bottom w:val="nil"/>
              <w:right w:val="nil"/>
            </w:tcBorders>
          </w:tcPr>
          <w:p w14:paraId="444F72F6" w14:textId="77777777" w:rsidR="00C30FA8" w:rsidRDefault="00051076" w:rsidP="00051076">
            <w:pPr>
              <w:wordWrap/>
              <w:spacing w:before="120" w:line="276" w:lineRule="auto"/>
              <w:jc w:val="center"/>
              <w:rPr>
                <w:rFonts w:eastAsia="SimSun" w:cs="Times New Roman"/>
                <w:b/>
                <w:lang w:eastAsia="zh-CN"/>
              </w:rPr>
            </w:pPr>
            <w:commentRangeStart w:id="0"/>
            <w:commentRangeEnd w:id="0"/>
            <w:r>
              <w:rPr>
                <w:rStyle w:val="CommentReference"/>
              </w:rPr>
              <w:commentReference w:id="0"/>
            </w:r>
          </w:p>
          <w:p w14:paraId="328E5A4F" w14:textId="57E302B8" w:rsidR="00594E48" w:rsidRPr="00B56FDC" w:rsidRDefault="00FC6C70" w:rsidP="00051076">
            <w:pPr>
              <w:pStyle w:val="Header"/>
              <w:wordWrap/>
              <w:spacing w:before="120" w:line="276" w:lineRule="auto"/>
              <w:ind w:right="-25"/>
              <w:jc w:val="center"/>
              <w:rPr>
                <w:rFonts w:cs="Times New Roman"/>
                <w:b/>
                <w:sz w:val="28"/>
                <w:szCs w:val="28"/>
              </w:rPr>
            </w:pPr>
            <w:r>
              <w:rPr>
                <w:rFonts w:eastAsia="SimSun" w:cs="Times New Roman"/>
                <w:b/>
                <w:sz w:val="28"/>
                <w:szCs w:val="28"/>
                <w:lang w:eastAsia="zh-CN"/>
              </w:rPr>
              <w:t xml:space="preserve">ĐO LƯỜNG CHỈ SỐ TĂNG TRƯỞNG XANH TẠI CÁC DOANH NGHIỆP SẢN XUẤT XI MĂNG VIỆT </w:t>
            </w:r>
            <w:commentRangeStart w:id="1"/>
            <w:r>
              <w:rPr>
                <w:rFonts w:eastAsia="SimSun" w:cs="Times New Roman"/>
                <w:b/>
                <w:sz w:val="28"/>
                <w:szCs w:val="28"/>
                <w:lang w:eastAsia="zh-CN"/>
              </w:rPr>
              <w:t>NAM</w:t>
            </w:r>
            <w:commentRangeEnd w:id="1"/>
            <w:r w:rsidR="00F07D55">
              <w:rPr>
                <w:rStyle w:val="CommentReference"/>
              </w:rPr>
              <w:commentReference w:id="1"/>
            </w:r>
          </w:p>
          <w:p w14:paraId="482671F2" w14:textId="22321ECE" w:rsidR="00A37943" w:rsidRPr="008314FC" w:rsidRDefault="00A37943" w:rsidP="00051076">
            <w:pPr>
              <w:pStyle w:val="Header"/>
              <w:wordWrap/>
              <w:spacing w:before="120" w:line="276" w:lineRule="auto"/>
              <w:ind w:right="-25"/>
              <w:jc w:val="center"/>
              <w:rPr>
                <w:rFonts w:cs="Times New Roman"/>
                <w:b/>
                <w:bCs/>
                <w:i/>
                <w:iCs/>
                <w:sz w:val="24"/>
                <w:szCs w:val="24"/>
              </w:rPr>
            </w:pPr>
            <w:r w:rsidRPr="008314FC">
              <w:rPr>
                <w:rFonts w:cs="Times New Roman"/>
                <w:b/>
                <w:bCs/>
                <w:i/>
                <w:iCs/>
                <w:sz w:val="24"/>
                <w:szCs w:val="24"/>
              </w:rPr>
              <w:t xml:space="preserve">National Conference on Green </w:t>
            </w:r>
            <w:commentRangeStart w:id="2"/>
            <w:r w:rsidRPr="008314FC">
              <w:rPr>
                <w:rFonts w:cs="Times New Roman"/>
                <w:b/>
                <w:bCs/>
                <w:i/>
                <w:iCs/>
                <w:sz w:val="24"/>
                <w:szCs w:val="24"/>
              </w:rPr>
              <w:t>Growth</w:t>
            </w:r>
            <w:commentRangeEnd w:id="2"/>
            <w:r w:rsidR="00F07D55">
              <w:rPr>
                <w:rStyle w:val="CommentReference"/>
              </w:rPr>
              <w:commentReference w:id="2"/>
            </w:r>
            <w:r w:rsidRPr="008314FC">
              <w:rPr>
                <w:rFonts w:cs="Times New Roman"/>
                <w:b/>
                <w:bCs/>
                <w:i/>
                <w:iCs/>
                <w:sz w:val="24"/>
                <w:szCs w:val="24"/>
              </w:rPr>
              <w:t>:</w:t>
            </w:r>
          </w:p>
          <w:p w14:paraId="16DA1EB2" w14:textId="05EE1F38" w:rsidR="004B5256" w:rsidRPr="008314FC" w:rsidRDefault="00A37943" w:rsidP="00051076">
            <w:pPr>
              <w:wordWrap/>
              <w:spacing w:before="120" w:line="276" w:lineRule="auto"/>
              <w:jc w:val="center"/>
              <w:rPr>
                <w:rFonts w:cs="Times New Roman"/>
                <w:b/>
                <w:sz w:val="24"/>
                <w:szCs w:val="24"/>
              </w:rPr>
            </w:pPr>
            <w:r w:rsidRPr="008314FC">
              <w:rPr>
                <w:rFonts w:cs="Times New Roman"/>
                <w:b/>
                <w:bCs/>
                <w:i/>
                <w:iCs/>
                <w:sz w:val="24"/>
                <w:szCs w:val="24"/>
              </w:rPr>
              <w:t>Corporate Governance and Development</w:t>
            </w:r>
          </w:p>
          <w:p w14:paraId="48D84E28" w14:textId="13E68CB0" w:rsidR="00C30FA8" w:rsidRPr="008314FC" w:rsidRDefault="00A37943" w:rsidP="00051076">
            <w:pPr>
              <w:wordWrap/>
              <w:spacing w:before="120" w:line="276" w:lineRule="auto"/>
              <w:jc w:val="center"/>
              <w:rPr>
                <w:rFonts w:cs="Times New Roman"/>
                <w:sz w:val="24"/>
                <w:szCs w:val="24"/>
                <w:vertAlign w:val="superscript"/>
              </w:rPr>
            </w:pPr>
            <w:proofErr w:type="spellStart"/>
            <w:r w:rsidRPr="008314FC">
              <w:rPr>
                <w:rFonts w:cs="Times New Roman"/>
                <w:sz w:val="24"/>
                <w:szCs w:val="24"/>
                <w:lang w:eastAsia="zh-CN"/>
              </w:rPr>
              <w:t>Nguyễn</w:t>
            </w:r>
            <w:proofErr w:type="spellEnd"/>
            <w:r w:rsidRPr="008314FC">
              <w:rPr>
                <w:rFonts w:cs="Times New Roman"/>
                <w:sz w:val="24"/>
                <w:szCs w:val="24"/>
                <w:lang w:eastAsia="zh-CN"/>
              </w:rPr>
              <w:t xml:space="preserve"> Ngọc Thía</w:t>
            </w:r>
            <w:r w:rsidR="00C30FA8" w:rsidRPr="008314FC">
              <w:rPr>
                <w:rFonts w:cs="Times New Roman"/>
                <w:sz w:val="24"/>
                <w:szCs w:val="24"/>
                <w:vertAlign w:val="superscript"/>
                <w:lang w:eastAsia="zh-CN"/>
              </w:rPr>
              <w:t>1</w:t>
            </w:r>
            <w:r w:rsidRPr="008314FC">
              <w:rPr>
                <w:rFonts w:cs="Times New Roman"/>
                <w:sz w:val="24"/>
                <w:szCs w:val="24"/>
                <w:lang w:eastAsia="zh-CN"/>
              </w:rPr>
              <w:t>,</w:t>
            </w:r>
            <w:r w:rsidR="00C30FA8" w:rsidRPr="008314FC">
              <w:rPr>
                <w:rFonts w:cs="Times New Roman"/>
                <w:sz w:val="24"/>
                <w:szCs w:val="24"/>
                <w:lang w:eastAsia="zh-CN"/>
              </w:rPr>
              <w:t xml:space="preserve"> </w:t>
            </w:r>
            <w:r w:rsidRPr="008314FC">
              <w:rPr>
                <w:rFonts w:cs="Times New Roman"/>
                <w:sz w:val="24"/>
                <w:szCs w:val="24"/>
                <w:lang w:eastAsia="zh-CN"/>
              </w:rPr>
              <w:t>Đặng Vũ Tùng</w:t>
            </w:r>
            <w:r w:rsidR="00C30FA8" w:rsidRPr="008314FC">
              <w:rPr>
                <w:rFonts w:cs="Times New Roman"/>
                <w:sz w:val="24"/>
                <w:szCs w:val="24"/>
                <w:vertAlign w:val="superscript"/>
                <w:lang w:eastAsia="zh-CN"/>
              </w:rPr>
              <w:t>2*</w:t>
            </w:r>
            <w:r w:rsidRPr="008314FC">
              <w:rPr>
                <w:rFonts w:cs="Times New Roman"/>
                <w:sz w:val="24"/>
                <w:szCs w:val="24"/>
                <w:lang w:eastAsia="zh-CN"/>
              </w:rPr>
              <w:t xml:space="preserve">, Lê Anh </w:t>
            </w:r>
            <w:commentRangeStart w:id="3"/>
            <w:r w:rsidRPr="008314FC">
              <w:rPr>
                <w:rFonts w:cs="Times New Roman"/>
                <w:sz w:val="24"/>
                <w:szCs w:val="24"/>
                <w:lang w:eastAsia="zh-CN"/>
              </w:rPr>
              <w:t>Tuấn</w:t>
            </w:r>
            <w:r w:rsidRPr="008314FC">
              <w:rPr>
                <w:rFonts w:cs="Times New Roman"/>
                <w:sz w:val="24"/>
                <w:szCs w:val="24"/>
                <w:vertAlign w:val="superscript"/>
                <w:lang w:eastAsia="zh-CN"/>
              </w:rPr>
              <w:t>1</w:t>
            </w:r>
            <w:commentRangeEnd w:id="3"/>
            <w:r w:rsidR="000F2D21">
              <w:rPr>
                <w:rStyle w:val="CommentReference"/>
              </w:rPr>
              <w:commentReference w:id="3"/>
            </w:r>
          </w:p>
          <w:p w14:paraId="295ADE69" w14:textId="57A20973" w:rsidR="00FC6C70" w:rsidRPr="008314FC" w:rsidRDefault="00FC6C70" w:rsidP="00051076">
            <w:pPr>
              <w:spacing w:before="120" w:line="276" w:lineRule="auto"/>
              <w:jc w:val="center"/>
              <w:rPr>
                <w:rFonts w:cs="Times New Roman"/>
                <w:sz w:val="24"/>
                <w:szCs w:val="24"/>
              </w:rPr>
            </w:pPr>
            <w:r w:rsidRPr="008314FC">
              <w:rPr>
                <w:rFonts w:cs="Times New Roman"/>
                <w:sz w:val="24"/>
                <w:szCs w:val="24"/>
                <w:vertAlign w:val="superscript"/>
              </w:rPr>
              <w:t>1</w:t>
            </w:r>
            <w:r w:rsidRPr="008314FC">
              <w:rPr>
                <w:rFonts w:cs="Times New Roman"/>
                <w:sz w:val="24"/>
                <w:szCs w:val="24"/>
              </w:rPr>
              <w:t xml:space="preserve"> </w:t>
            </w:r>
            <w:r w:rsidR="00A37943" w:rsidRPr="008314FC">
              <w:rPr>
                <w:rFonts w:cs="Times New Roman"/>
                <w:sz w:val="24"/>
                <w:szCs w:val="24"/>
              </w:rPr>
              <w:t>Khoa Kinh tế &amp; quản lý</w:t>
            </w:r>
            <w:r w:rsidRPr="008314FC">
              <w:rPr>
                <w:rFonts w:cs="Times New Roman"/>
                <w:sz w:val="24"/>
                <w:szCs w:val="24"/>
              </w:rPr>
              <w:t xml:space="preserve">, </w:t>
            </w:r>
            <w:r w:rsidR="00A37943" w:rsidRPr="008314FC">
              <w:rPr>
                <w:rFonts w:cs="Times New Roman"/>
                <w:sz w:val="24"/>
                <w:szCs w:val="24"/>
              </w:rPr>
              <w:t>Đại học Điện lực</w:t>
            </w:r>
          </w:p>
          <w:p w14:paraId="1E131818" w14:textId="7E1B7A7E" w:rsidR="00FC6C70" w:rsidRPr="008314FC" w:rsidRDefault="00FC6C70" w:rsidP="00051076">
            <w:pPr>
              <w:tabs>
                <w:tab w:val="left" w:pos="1247"/>
                <w:tab w:val="center" w:pos="4802"/>
              </w:tabs>
              <w:spacing w:before="120" w:line="276" w:lineRule="auto"/>
              <w:jc w:val="left"/>
              <w:rPr>
                <w:rFonts w:cs="Times New Roman"/>
                <w:sz w:val="24"/>
                <w:szCs w:val="24"/>
              </w:rPr>
            </w:pPr>
            <w:r w:rsidRPr="008314FC">
              <w:rPr>
                <w:rFonts w:cs="Times New Roman"/>
                <w:sz w:val="24"/>
                <w:szCs w:val="24"/>
              </w:rPr>
              <w:tab/>
            </w:r>
            <w:r w:rsidRPr="008314FC">
              <w:rPr>
                <w:rFonts w:cs="Times New Roman"/>
                <w:sz w:val="24"/>
                <w:szCs w:val="24"/>
                <w:vertAlign w:val="superscript"/>
              </w:rPr>
              <w:t>2</w:t>
            </w:r>
            <w:r w:rsidRPr="008314FC">
              <w:rPr>
                <w:rFonts w:cs="Times New Roman"/>
                <w:sz w:val="24"/>
                <w:szCs w:val="24"/>
              </w:rPr>
              <w:t xml:space="preserve"> </w:t>
            </w:r>
            <w:r w:rsidRPr="008314FC">
              <w:rPr>
                <w:rFonts w:cs="Times New Roman"/>
                <w:sz w:val="24"/>
                <w:szCs w:val="24"/>
              </w:rPr>
              <w:tab/>
            </w:r>
            <w:r w:rsidR="008314FC" w:rsidRPr="008314FC">
              <w:rPr>
                <w:rFonts w:cs="Times New Roman"/>
                <w:sz w:val="24"/>
                <w:szCs w:val="24"/>
              </w:rPr>
              <w:t>Bộ môn Quản lý công nghiệp, Viện Kinh tế &amp; quản lý, Đại học Bách Khoa Hà Nội</w:t>
            </w:r>
          </w:p>
          <w:p w14:paraId="5D90222A" w14:textId="0BA65F08" w:rsidR="00FC6C70" w:rsidRPr="008314FC" w:rsidRDefault="00FC6C70" w:rsidP="00051076">
            <w:pPr>
              <w:tabs>
                <w:tab w:val="left" w:pos="1247"/>
                <w:tab w:val="center" w:pos="4802"/>
              </w:tabs>
              <w:spacing w:before="120" w:line="276" w:lineRule="auto"/>
              <w:jc w:val="center"/>
              <w:rPr>
                <w:rFonts w:cs="Times New Roman"/>
                <w:sz w:val="24"/>
                <w:szCs w:val="24"/>
              </w:rPr>
            </w:pPr>
            <w:r w:rsidRPr="008314FC">
              <w:rPr>
                <w:rFonts w:cs="Times New Roman"/>
                <w:sz w:val="24"/>
                <w:szCs w:val="24"/>
              </w:rPr>
              <w:t xml:space="preserve">* </w:t>
            </w:r>
            <w:r w:rsidR="008314FC" w:rsidRPr="008314FC">
              <w:rPr>
                <w:rFonts w:cs="Times New Roman"/>
                <w:sz w:val="24"/>
                <w:szCs w:val="24"/>
              </w:rPr>
              <w:t>email</w:t>
            </w:r>
            <w:r w:rsidRPr="008314FC">
              <w:rPr>
                <w:rFonts w:cs="Times New Roman"/>
                <w:sz w:val="24"/>
                <w:szCs w:val="24"/>
              </w:rPr>
              <w:t>: dangvutung@gmail.com</w:t>
            </w:r>
          </w:p>
          <w:p w14:paraId="18D81293" w14:textId="77777777" w:rsidR="00422011" w:rsidRPr="007A4973" w:rsidRDefault="00422011" w:rsidP="00051076">
            <w:pPr>
              <w:wordWrap/>
              <w:spacing w:before="120" w:line="276" w:lineRule="auto"/>
              <w:rPr>
                <w:rFonts w:cs="Times New Roman"/>
              </w:rPr>
            </w:pPr>
          </w:p>
        </w:tc>
      </w:tr>
      <w:tr w:rsidR="008314FC" w:rsidRPr="007A4973" w14:paraId="1B36F466" w14:textId="77777777">
        <w:trPr>
          <w:trHeight w:val="1623"/>
        </w:trPr>
        <w:tc>
          <w:tcPr>
            <w:tcW w:w="9728" w:type="dxa"/>
            <w:tcBorders>
              <w:top w:val="nil"/>
              <w:left w:val="nil"/>
              <w:bottom w:val="nil"/>
              <w:right w:val="nil"/>
            </w:tcBorders>
          </w:tcPr>
          <w:p w14:paraId="6071128D" w14:textId="1E0E6F7E" w:rsidR="008314FC" w:rsidRPr="008314FC" w:rsidRDefault="008314FC" w:rsidP="00051076">
            <w:pPr>
              <w:pStyle w:val="Header"/>
              <w:wordWrap/>
              <w:spacing w:before="120" w:line="276" w:lineRule="auto"/>
              <w:ind w:right="-25"/>
              <w:jc w:val="center"/>
              <w:rPr>
                <w:rFonts w:cs="Times New Roman"/>
                <w:b/>
                <w:bCs/>
                <w:sz w:val="24"/>
                <w:szCs w:val="24"/>
              </w:rPr>
            </w:pPr>
            <w:r w:rsidRPr="008314FC">
              <w:rPr>
                <w:rFonts w:cs="Times New Roman"/>
                <w:b/>
                <w:bCs/>
                <w:sz w:val="24"/>
                <w:szCs w:val="24"/>
              </w:rPr>
              <w:t xml:space="preserve">Tóm </w:t>
            </w:r>
            <w:commentRangeStart w:id="4"/>
            <w:r w:rsidRPr="008314FC">
              <w:rPr>
                <w:rFonts w:cs="Times New Roman"/>
                <w:b/>
                <w:bCs/>
                <w:sz w:val="24"/>
                <w:szCs w:val="24"/>
              </w:rPr>
              <w:t>tắt</w:t>
            </w:r>
            <w:commentRangeEnd w:id="4"/>
            <w:r w:rsidR="000F2D21">
              <w:rPr>
                <w:rStyle w:val="CommentReference"/>
              </w:rPr>
              <w:commentReference w:id="4"/>
            </w:r>
          </w:p>
          <w:p w14:paraId="6CE18C7A" w14:textId="2291B2C1" w:rsidR="008314FC" w:rsidRPr="008314FC" w:rsidRDefault="008314FC" w:rsidP="00051076">
            <w:pPr>
              <w:pStyle w:val="Header"/>
              <w:wordWrap/>
              <w:spacing w:before="120" w:line="276" w:lineRule="auto"/>
              <w:ind w:right="-25" w:firstLine="567"/>
              <w:rPr>
                <w:rFonts w:cs="Times New Roman"/>
                <w:i/>
                <w:sz w:val="24"/>
                <w:szCs w:val="24"/>
              </w:rPr>
            </w:pPr>
            <w:r w:rsidRPr="008314FC">
              <w:rPr>
                <w:rFonts w:cs="Times New Roman"/>
                <w:i/>
                <w:sz w:val="24"/>
                <w:szCs w:val="24"/>
              </w:rPr>
              <w:t xml:space="preserve">Nêu nội dung tóm tắt bài báo. Sự cần thiết, mục đích nghiên cứu, phương pháp, kết quả nghiên cứu. Tóm tắt trình bày trong khoảng 200-250 </w:t>
            </w:r>
            <w:commentRangeStart w:id="5"/>
            <w:r w:rsidRPr="008314FC">
              <w:rPr>
                <w:rFonts w:cs="Times New Roman"/>
                <w:i/>
                <w:sz w:val="24"/>
                <w:szCs w:val="24"/>
              </w:rPr>
              <w:t>từ</w:t>
            </w:r>
            <w:commentRangeEnd w:id="5"/>
            <w:r w:rsidR="000F2D21">
              <w:rPr>
                <w:rStyle w:val="CommentReference"/>
              </w:rPr>
              <w:commentReference w:id="5"/>
            </w:r>
          </w:p>
          <w:p w14:paraId="29B4E160" w14:textId="2F0A7C36" w:rsidR="008314FC" w:rsidRPr="00375A84" w:rsidRDefault="00375A84" w:rsidP="00051076">
            <w:pPr>
              <w:wordWrap/>
              <w:spacing w:before="120" w:line="276" w:lineRule="auto"/>
              <w:rPr>
                <w:rFonts w:cs="Times New Roman"/>
                <w:sz w:val="24"/>
                <w:szCs w:val="24"/>
              </w:rPr>
            </w:pPr>
            <w:r>
              <w:rPr>
                <w:rFonts w:cs="Times New Roman"/>
                <w:b/>
                <w:sz w:val="24"/>
                <w:szCs w:val="24"/>
              </w:rPr>
              <w:t>Từ khóa</w:t>
            </w:r>
            <w:r w:rsidRPr="008314FC">
              <w:rPr>
                <w:rFonts w:cs="Times New Roman"/>
                <w:sz w:val="24"/>
                <w:szCs w:val="24"/>
              </w:rPr>
              <w:t xml:space="preserve">: </w:t>
            </w:r>
            <w:r>
              <w:rPr>
                <w:rFonts w:cs="Times New Roman"/>
                <w:sz w:val="24"/>
                <w:szCs w:val="24"/>
              </w:rPr>
              <w:t>Tăng trưởng xanh, chỉ số, doanh nghiệp xi măng Việt Nam, đo lường.</w:t>
            </w:r>
          </w:p>
        </w:tc>
      </w:tr>
      <w:tr w:rsidR="004742F7" w:rsidRPr="007A4973" w14:paraId="4BC26F42" w14:textId="77777777">
        <w:trPr>
          <w:trHeight w:val="797"/>
        </w:trPr>
        <w:tc>
          <w:tcPr>
            <w:tcW w:w="9728" w:type="dxa"/>
            <w:tcBorders>
              <w:top w:val="nil"/>
              <w:left w:val="nil"/>
              <w:bottom w:val="nil"/>
              <w:right w:val="nil"/>
            </w:tcBorders>
            <w:vAlign w:val="center"/>
          </w:tcPr>
          <w:p w14:paraId="144F724B" w14:textId="77777777" w:rsidR="00C30FA8" w:rsidRPr="008314FC" w:rsidRDefault="00C30FA8" w:rsidP="00051076">
            <w:pPr>
              <w:pStyle w:val="Header"/>
              <w:wordWrap/>
              <w:spacing w:before="120" w:line="276" w:lineRule="auto"/>
              <w:ind w:right="-25"/>
              <w:jc w:val="center"/>
              <w:rPr>
                <w:rFonts w:cs="Times New Roman"/>
                <w:b/>
                <w:bCs/>
                <w:sz w:val="24"/>
                <w:szCs w:val="24"/>
              </w:rPr>
            </w:pPr>
            <w:r w:rsidRPr="008314FC">
              <w:rPr>
                <w:rFonts w:cs="Times New Roman"/>
                <w:b/>
                <w:bCs/>
                <w:sz w:val="24"/>
                <w:szCs w:val="24"/>
              </w:rPr>
              <w:t>Abstract</w:t>
            </w:r>
          </w:p>
          <w:p w14:paraId="0D98CB00" w14:textId="715BC011" w:rsidR="008314FC" w:rsidRPr="008314FC" w:rsidRDefault="008314FC" w:rsidP="00051076">
            <w:pPr>
              <w:wordWrap/>
              <w:spacing w:before="120" w:line="276" w:lineRule="auto"/>
              <w:ind w:firstLine="567"/>
              <w:rPr>
                <w:rFonts w:cs="Times New Roman"/>
                <w:i/>
                <w:sz w:val="24"/>
                <w:szCs w:val="24"/>
              </w:rPr>
            </w:pPr>
            <w:r w:rsidRPr="008314FC">
              <w:rPr>
                <w:rFonts w:cs="Times New Roman"/>
                <w:i/>
                <w:sz w:val="24"/>
                <w:szCs w:val="24"/>
              </w:rPr>
              <w:t>Instructions providing basic guidelines for preparing an abstract paper for the “</w:t>
            </w:r>
            <w:proofErr w:type="gramStart"/>
            <w:r w:rsidRPr="008314FC">
              <w:rPr>
                <w:rFonts w:cs="Times New Roman"/>
                <w:i/>
                <w:sz w:val="24"/>
                <w:szCs w:val="24"/>
              </w:rPr>
              <w:t>GG.CGD</w:t>
            </w:r>
            <w:proofErr w:type="gramEnd"/>
            <w:r w:rsidRPr="008314FC">
              <w:rPr>
                <w:rFonts w:cs="Times New Roman"/>
                <w:i/>
                <w:sz w:val="24"/>
                <w:szCs w:val="24"/>
              </w:rPr>
              <w:t>2020:</w:t>
            </w:r>
            <w:r w:rsidRPr="008314FC">
              <w:rPr>
                <w:rFonts w:cs="Times New Roman"/>
                <w:bCs/>
                <w:i/>
                <w:iCs/>
                <w:sz w:val="24"/>
                <w:szCs w:val="24"/>
              </w:rPr>
              <w:t xml:space="preserve"> National Conference on Green Growth: Corporate Governance and Development</w:t>
            </w:r>
            <w:r w:rsidRPr="008314FC">
              <w:rPr>
                <w:rFonts w:cs="Times New Roman"/>
                <w:i/>
                <w:sz w:val="24"/>
                <w:szCs w:val="24"/>
              </w:rPr>
              <w:t>” are presented. This document is itself an example of the desired layout for the abstracts. Therefore, please use it as a template while editing the manuscript. It is recommended that the abstract contains 200-250 words</w:t>
            </w:r>
          </w:p>
          <w:p w14:paraId="26954D6F" w14:textId="71C7807A" w:rsidR="00422011" w:rsidRPr="008314FC" w:rsidRDefault="00C30FA8" w:rsidP="00051076">
            <w:pPr>
              <w:wordWrap/>
              <w:spacing w:before="120" w:line="276" w:lineRule="auto"/>
              <w:rPr>
                <w:rFonts w:cs="Times New Roman"/>
                <w:sz w:val="24"/>
                <w:szCs w:val="24"/>
              </w:rPr>
            </w:pPr>
            <w:r w:rsidRPr="008314FC">
              <w:rPr>
                <w:rFonts w:cs="Times New Roman"/>
                <w:b/>
                <w:sz w:val="24"/>
                <w:szCs w:val="24"/>
              </w:rPr>
              <w:t>Keywords</w:t>
            </w:r>
            <w:r w:rsidRPr="008314FC">
              <w:rPr>
                <w:rFonts w:cs="Times New Roman"/>
                <w:sz w:val="24"/>
                <w:szCs w:val="24"/>
              </w:rPr>
              <w:t xml:space="preserve">: </w:t>
            </w:r>
            <w:r w:rsidR="00FC6C70" w:rsidRPr="008314FC">
              <w:rPr>
                <w:rFonts w:cs="Times New Roman"/>
                <w:sz w:val="24"/>
                <w:szCs w:val="24"/>
              </w:rPr>
              <w:t xml:space="preserve">Green growth, indicators, </w:t>
            </w:r>
            <w:proofErr w:type="spellStart"/>
            <w:r w:rsidR="00FC6C70" w:rsidRPr="008314FC">
              <w:rPr>
                <w:rFonts w:cs="Times New Roman"/>
                <w:sz w:val="24"/>
                <w:szCs w:val="24"/>
              </w:rPr>
              <w:t>vietnam</w:t>
            </w:r>
            <w:proofErr w:type="spellEnd"/>
            <w:r w:rsidR="00FC6C70" w:rsidRPr="008314FC">
              <w:rPr>
                <w:rFonts w:cs="Times New Roman"/>
                <w:sz w:val="24"/>
                <w:szCs w:val="24"/>
              </w:rPr>
              <w:t xml:space="preserve"> cement enterprises, measures.</w:t>
            </w:r>
          </w:p>
          <w:p w14:paraId="48C86B1F" w14:textId="77777777" w:rsidR="007A22C2" w:rsidRPr="008314FC" w:rsidRDefault="007A22C2" w:rsidP="00051076">
            <w:pPr>
              <w:wordWrap/>
              <w:spacing w:before="120" w:line="276" w:lineRule="auto"/>
              <w:rPr>
                <w:rFonts w:eastAsia="SimSun" w:cs="Times New Roman"/>
                <w:bCs/>
                <w:sz w:val="24"/>
                <w:szCs w:val="24"/>
                <w:lang w:eastAsia="zh-CN"/>
              </w:rPr>
            </w:pPr>
          </w:p>
        </w:tc>
      </w:tr>
    </w:tbl>
    <w:p w14:paraId="7D331F80" w14:textId="61F4A080" w:rsidR="004B5256" w:rsidRPr="00375A84" w:rsidRDefault="004B5256" w:rsidP="00051076">
      <w:pPr>
        <w:wordWrap/>
        <w:spacing w:before="120" w:line="276" w:lineRule="auto"/>
        <w:jc w:val="left"/>
        <w:rPr>
          <w:rFonts w:cs="Times New Roman"/>
          <w:b/>
          <w:sz w:val="24"/>
          <w:szCs w:val="24"/>
        </w:rPr>
      </w:pPr>
      <w:r w:rsidRPr="00375A84">
        <w:rPr>
          <w:rFonts w:cs="Times New Roman"/>
          <w:b/>
          <w:sz w:val="24"/>
          <w:szCs w:val="24"/>
        </w:rPr>
        <w:t xml:space="preserve">1. </w:t>
      </w:r>
      <w:r w:rsidR="00775E95" w:rsidRPr="00375A84">
        <w:rPr>
          <w:rFonts w:cs="Times New Roman"/>
          <w:b/>
          <w:sz w:val="24"/>
          <w:szCs w:val="24"/>
        </w:rPr>
        <w:t xml:space="preserve">GIỚI THIỆU/ĐẶT VẤN </w:t>
      </w:r>
      <w:commentRangeStart w:id="6"/>
      <w:r w:rsidR="00775E95" w:rsidRPr="00375A84">
        <w:rPr>
          <w:rFonts w:cs="Times New Roman"/>
          <w:b/>
          <w:sz w:val="24"/>
          <w:szCs w:val="24"/>
        </w:rPr>
        <w:t>ĐỀ</w:t>
      </w:r>
      <w:commentRangeEnd w:id="6"/>
      <w:r w:rsidR="000F2D21">
        <w:rPr>
          <w:rStyle w:val="CommentReference"/>
        </w:rPr>
        <w:commentReference w:id="6"/>
      </w:r>
    </w:p>
    <w:p w14:paraId="0EB6670B" w14:textId="5AF6E3B1" w:rsidR="00497EE5" w:rsidRPr="00375A84" w:rsidRDefault="00ED6715" w:rsidP="00051076">
      <w:pPr>
        <w:wordWrap/>
        <w:spacing w:before="120" w:line="276" w:lineRule="auto"/>
        <w:ind w:firstLine="567"/>
        <w:rPr>
          <w:rFonts w:cs="Times New Roman"/>
          <w:sz w:val="24"/>
          <w:szCs w:val="24"/>
        </w:rPr>
      </w:pPr>
      <w:r w:rsidRPr="00375A84">
        <w:rPr>
          <w:rFonts w:cs="Times New Roman"/>
          <w:sz w:val="24"/>
          <w:szCs w:val="24"/>
        </w:rPr>
        <w:t>Tăng trưởng xanh (TTX) đang được triển khai ở các cấp quốc gia, địa phương, ngành và doanh nghiệp tại Việt Nam</w:t>
      </w:r>
      <w:r w:rsidR="004B5256" w:rsidRPr="00375A84">
        <w:rPr>
          <w:rFonts w:cs="Times New Roman"/>
          <w:sz w:val="24"/>
          <w:szCs w:val="24"/>
        </w:rPr>
        <w:t>.</w:t>
      </w:r>
      <w:r w:rsidRPr="00375A84">
        <w:rPr>
          <w:rFonts w:cs="Times New Roman"/>
          <w:sz w:val="24"/>
          <w:szCs w:val="24"/>
        </w:rPr>
        <w:t xml:space="preserve"> Các chiến lược và chương trình hành động của quốc gia</w:t>
      </w:r>
      <w:r w:rsidR="00415BD2" w:rsidRPr="00375A84">
        <w:rPr>
          <w:rFonts w:cs="Times New Roman"/>
          <w:sz w:val="24"/>
          <w:szCs w:val="24"/>
        </w:rPr>
        <w:t xml:space="preserve">, địa phương, Bộ/ngành </w:t>
      </w:r>
      <w:r w:rsidRPr="00375A84">
        <w:rPr>
          <w:rFonts w:cs="Times New Roman"/>
          <w:sz w:val="24"/>
          <w:szCs w:val="24"/>
        </w:rPr>
        <w:t>về tăng trưởng xanh đã được</w:t>
      </w:r>
      <w:r w:rsidR="00415BD2" w:rsidRPr="00375A84">
        <w:rPr>
          <w:rFonts w:cs="Times New Roman"/>
          <w:sz w:val="24"/>
          <w:szCs w:val="24"/>
        </w:rPr>
        <w:t xml:space="preserve"> ban hà</w:t>
      </w:r>
      <w:bookmarkStart w:id="7" w:name="_GoBack"/>
      <w:bookmarkEnd w:id="7"/>
      <w:r w:rsidR="00415BD2" w:rsidRPr="00375A84">
        <w:rPr>
          <w:rFonts w:cs="Times New Roman"/>
          <w:sz w:val="24"/>
          <w:szCs w:val="24"/>
        </w:rPr>
        <w:t>nh như: Chiến lược quốc gia về TTX</w:t>
      </w:r>
      <w:r w:rsidRPr="00375A84">
        <w:rPr>
          <w:rFonts w:cs="Times New Roman"/>
          <w:sz w:val="24"/>
          <w:szCs w:val="24"/>
        </w:rPr>
        <w:t xml:space="preserve"> phê duyệt năm 2012 (TLTK); kế hoạch hành động của quốc gia, địa phương về TTX; chương trình hành động của các Bộ</w:t>
      </w:r>
      <w:r w:rsidR="00415BD2" w:rsidRPr="00375A84">
        <w:rPr>
          <w:rFonts w:cs="Times New Roman"/>
          <w:sz w:val="24"/>
          <w:szCs w:val="24"/>
        </w:rPr>
        <w:t xml:space="preserve"> Công thương, Bộ Tài nguyên &amp; Môi trường, Bộ Xây </w:t>
      </w:r>
      <w:commentRangeStart w:id="8"/>
      <w:r w:rsidR="00415BD2" w:rsidRPr="00375A84">
        <w:rPr>
          <w:rFonts w:cs="Times New Roman"/>
          <w:sz w:val="24"/>
          <w:szCs w:val="24"/>
        </w:rPr>
        <w:t>dựng</w:t>
      </w:r>
      <w:commentRangeEnd w:id="8"/>
      <w:r w:rsidR="000F2D21">
        <w:rPr>
          <w:rStyle w:val="CommentReference"/>
        </w:rPr>
        <w:commentReference w:id="8"/>
      </w:r>
      <w:r w:rsidR="00415BD2" w:rsidRPr="00375A84">
        <w:rPr>
          <w:rFonts w:cs="Times New Roman"/>
          <w:sz w:val="24"/>
          <w:szCs w:val="24"/>
        </w:rPr>
        <w:t>…</w:t>
      </w:r>
    </w:p>
    <w:p w14:paraId="20D00780" w14:textId="24CB9FE8" w:rsidR="00497EE5" w:rsidRPr="00375A84" w:rsidRDefault="00497EE5" w:rsidP="00051076">
      <w:pPr>
        <w:wordWrap/>
        <w:spacing w:before="120" w:line="276" w:lineRule="auto"/>
        <w:ind w:firstLine="567"/>
        <w:rPr>
          <w:rFonts w:cs="Times New Roman"/>
          <w:sz w:val="24"/>
          <w:szCs w:val="24"/>
        </w:rPr>
      </w:pPr>
      <w:r w:rsidRPr="00375A84">
        <w:rPr>
          <w:rFonts w:cs="Times New Roman"/>
          <w:sz w:val="24"/>
          <w:szCs w:val="24"/>
        </w:rPr>
        <w:t xml:space="preserve">Các ngành công nghiệp là những ngành sử dụng nhiều tài nguyên, năng lượng và đóng góp lớn vào lượng phát thải khí nhà kính. Theo báo cáo đánh giá các biện pháp giảm nhẹ biến đổi khí hậu năm 2014 tại Berlin (Đức), lượng phát thải khí nhà kính từ nguồn cung cấp năng lượng chiếm 40%, công nghiệp chiếm khoảng 30% </w:t>
      </w:r>
      <w:commentRangeStart w:id="9"/>
      <w:r w:rsidRPr="00375A84">
        <w:rPr>
          <w:rFonts w:cs="Times New Roman"/>
          <w:sz w:val="24"/>
          <w:szCs w:val="24"/>
        </w:rPr>
        <w:fldChar w:fldCharType="begin"/>
      </w:r>
      <w:r w:rsidRPr="00375A84">
        <w:rPr>
          <w:rFonts w:cs="Times New Roman"/>
          <w:sz w:val="24"/>
          <w:szCs w:val="24"/>
        </w:rPr>
        <w:instrText xml:space="preserve"> ADDIN EN.CITE &lt;EndNote&gt;&lt;Cite&gt;&lt;Author&gt;Định&lt;/Author&gt;&lt;Year&gt;2014&lt;/Year&gt;&lt;RecNum&gt;1278&lt;/RecNum&gt;&lt;DisplayText&gt;[14]&lt;/DisplayText&gt;&lt;record&gt;&lt;rec-number&gt;1278&lt;/rec-number&gt;&lt;foreign-keys&gt;&lt;key app="EN" db-id="z000edr975attse5zsd5t59gzf05f5zr055e" timestamp="1545478615"&gt;1278&lt;/key&gt;&lt;/foreign-keys&gt;&lt;ref-type name="Web Page"&gt;12&lt;/ref-type&gt;&lt;contributors&gt;&lt;authors&gt;&lt;author&gt;&lt;style face="normal" font="default" size="100%"&gt;S&lt;/style&gt;&lt;style face="normal" font="default" charset="163" size="100%"&gt;ở&lt;/style&gt;&lt;style face="normal" font="default" size="100%"&gt; tài nguyên môi tr&lt;/style&gt;&lt;style face="normal" font="default" charset="238" size="100%"&gt;ư&lt;/style&gt;&lt;style face="normal" font="default" charset="163" size="100%"&gt;ờ&lt;/style&gt;&lt;style face="normal" font="default" size="100%"&gt;ng Bình &lt;/style&gt;&lt;style face="normal" font="default" charset="238" size="100%"&gt;Đ&lt;/style&gt;&lt;style face="normal" font="default" charset="163" size="100%"&gt;ị&lt;/style&gt;&lt;style face="normal" font="default" size="100%"&gt;nh&lt;/style&gt;&lt;/author&gt;&lt;/authors&gt;&lt;/contributors&gt;&lt;titles&gt;&lt;title&gt;&lt;style face="normal" font="default" size="100%"&gt; &lt;/style&gt;&lt;style face="normal" font="default" charset="238" size="100%"&gt;Đ&lt;/style&gt;&lt;style face="normal" font="default" size="100%"&gt;ánh giá các bi&lt;/style&gt;&lt;style face="normal" font="default" charset="163" size="100%"&gt;ện ph&lt;/style&gt;&lt;style face="normal" font="default" size="100%"&gt;áp gi&lt;/style&gt;&lt;style face="normal" font="default" charset="163" size="100%"&gt;ảm nhẹ Biến &lt;/style&gt;&lt;style face="normal" font="default" charset="238" size="100%"&gt;đ&lt;/style&gt;&lt;style face="normal" font="default" charset="163" size="100%"&gt;ổi kh&lt;/style&gt;&lt;style face="normal" font="default" size="100%"&gt;í h&lt;/style&gt;&lt;style face="normal" font="default" charset="163" size="100%"&gt;ậu&lt;/style&gt;&lt;/title&gt;&lt;/titles&gt;&lt;dates&gt;&lt;year&gt;2014&lt;/year&gt;&lt;/dates&gt;&lt;urls&gt;&lt;related-urls&gt;&lt;url&gt;http://stnmt.binhdinh.gov.vn/newsdetail.php?newsid=635&amp;amp;id=57&lt;/url&gt;&lt;/related-urls&gt;&lt;/urls&gt;&lt;language&gt;V&lt;/language&gt;&lt;/record&gt;&lt;/Cite&gt;&lt;/EndNote&gt;</w:instrText>
      </w:r>
      <w:r w:rsidRPr="00375A84">
        <w:rPr>
          <w:rFonts w:cs="Times New Roman"/>
          <w:sz w:val="24"/>
          <w:szCs w:val="24"/>
        </w:rPr>
        <w:fldChar w:fldCharType="separate"/>
      </w:r>
      <w:r w:rsidRPr="00375A84">
        <w:rPr>
          <w:rFonts w:cs="Times New Roman"/>
          <w:noProof/>
          <w:sz w:val="24"/>
          <w:szCs w:val="24"/>
        </w:rPr>
        <w:t>[</w:t>
      </w:r>
      <w:hyperlink w:anchor="_ENREF_14" w:tooltip="Định, 2014 #1278" w:history="1">
        <w:r w:rsidRPr="00375A84">
          <w:rPr>
            <w:rFonts w:cs="Times New Roman"/>
            <w:noProof/>
            <w:sz w:val="24"/>
            <w:szCs w:val="24"/>
          </w:rPr>
          <w:t>14</w:t>
        </w:r>
      </w:hyperlink>
      <w:r w:rsidRPr="00375A84">
        <w:rPr>
          <w:rFonts w:cs="Times New Roman"/>
          <w:noProof/>
          <w:sz w:val="24"/>
          <w:szCs w:val="24"/>
        </w:rPr>
        <w:t>]</w:t>
      </w:r>
      <w:r w:rsidRPr="00375A84">
        <w:rPr>
          <w:rFonts w:cs="Times New Roman"/>
          <w:sz w:val="24"/>
          <w:szCs w:val="24"/>
        </w:rPr>
        <w:fldChar w:fldCharType="end"/>
      </w:r>
      <w:commentRangeEnd w:id="9"/>
      <w:r w:rsidR="000F2D21">
        <w:rPr>
          <w:rStyle w:val="CommentReference"/>
        </w:rPr>
        <w:commentReference w:id="9"/>
      </w:r>
      <w:r w:rsidRPr="00375A84">
        <w:rPr>
          <w:rFonts w:cs="Times New Roman"/>
          <w:sz w:val="24"/>
          <w:szCs w:val="24"/>
        </w:rPr>
        <w:t>. Tại Việt Nam năm 2014, Thủ tướng chính phủ đã phê duyệt Chiến lược phát triển công nghiệp Việt Nam đến năm 2025, tầm nhìn đến năm 2035 thông qua Quyết định 879/QĐ-</w:t>
      </w:r>
      <w:proofErr w:type="spellStart"/>
      <w:r w:rsidRPr="00375A84">
        <w:rPr>
          <w:rFonts w:cs="Times New Roman"/>
          <w:sz w:val="24"/>
          <w:szCs w:val="24"/>
        </w:rPr>
        <w:t>TTg</w:t>
      </w:r>
      <w:proofErr w:type="spellEnd"/>
      <w:r w:rsidRPr="00375A84">
        <w:rPr>
          <w:rFonts w:cs="Times New Roman"/>
          <w:sz w:val="24"/>
          <w:szCs w:val="24"/>
        </w:rPr>
        <w:t xml:space="preserve"> ngày 09/06/2014 với quan điểm phát triển công nghiệp trên cơ sở TTX, phát triển bền vững và bảo vệ môi trường và định hướng phát triển thân thiện môi trường, công nghiệp xanh </w:t>
      </w:r>
      <w:r w:rsidRPr="00375A84">
        <w:rPr>
          <w:rFonts w:cs="Times New Roman"/>
          <w:sz w:val="24"/>
          <w:szCs w:val="24"/>
        </w:rPr>
        <w:fldChar w:fldCharType="begin">
          <w:fldData xml:space="preserve">PEVuZE5vdGU+PENpdGU+PEF1dGhvcj5waOG7pzwvQXV0aG9yPjxZZWFyPjIwMTQ8L1llYXI+PFJl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</w:fldData>
        </w:fldChar>
      </w:r>
      <w:r w:rsidRPr="00375A84">
        <w:rPr>
          <w:rFonts w:cs="Times New Roman"/>
          <w:sz w:val="24"/>
          <w:szCs w:val="24"/>
        </w:rPr>
        <w:instrText xml:space="preserve"> ADDIN EN.CITE </w:instrText>
      </w:r>
      <w:r w:rsidRPr="00375A84">
        <w:rPr>
          <w:rFonts w:cs="Times New Roman"/>
          <w:sz w:val="24"/>
          <w:szCs w:val="24"/>
        </w:rPr>
        <w:fldChar w:fldCharType="begin">
          <w:fldData xml:space="preserve">PEVuZE5vdGU+PENpdGU+PEF1dGhvcj5waOG7pzwvQXV0aG9yPjxZZWFyPjIwMTQ8L1llYXI+PFJl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</w:fldData>
        </w:fldChar>
      </w:r>
      <w:r w:rsidRPr="00375A84">
        <w:rPr>
          <w:rFonts w:cs="Times New Roman"/>
          <w:sz w:val="24"/>
          <w:szCs w:val="24"/>
        </w:rPr>
        <w:instrText xml:space="preserve"> ADDIN EN.CITE.DATA </w:instrText>
      </w:r>
      <w:r w:rsidRPr="00375A84">
        <w:rPr>
          <w:rFonts w:cs="Times New Roman"/>
          <w:sz w:val="24"/>
          <w:szCs w:val="24"/>
        </w:rPr>
      </w:r>
      <w:r w:rsidRPr="00375A84">
        <w:rPr>
          <w:rFonts w:cs="Times New Roman"/>
          <w:sz w:val="24"/>
          <w:szCs w:val="24"/>
        </w:rPr>
        <w:fldChar w:fldCharType="end"/>
      </w:r>
      <w:r w:rsidRPr="00375A84">
        <w:rPr>
          <w:rFonts w:cs="Times New Roman"/>
          <w:sz w:val="24"/>
          <w:szCs w:val="24"/>
        </w:rPr>
      </w:r>
      <w:r w:rsidRPr="00375A84">
        <w:rPr>
          <w:rFonts w:cs="Times New Roman"/>
          <w:sz w:val="24"/>
          <w:szCs w:val="24"/>
        </w:rPr>
        <w:fldChar w:fldCharType="separate"/>
      </w:r>
      <w:r w:rsidRPr="00375A84">
        <w:rPr>
          <w:rFonts w:cs="Times New Roman"/>
          <w:noProof/>
          <w:sz w:val="24"/>
          <w:szCs w:val="24"/>
        </w:rPr>
        <w:t>[</w:t>
      </w:r>
      <w:hyperlink w:anchor="_ENREF_15" w:tooltip="phủ, 2014 #1316" w:history="1">
        <w:r w:rsidRPr="00375A84">
          <w:rPr>
            <w:rFonts w:cs="Times New Roman"/>
            <w:noProof/>
            <w:sz w:val="24"/>
            <w:szCs w:val="24"/>
          </w:rPr>
          <w:t>15</w:t>
        </w:r>
      </w:hyperlink>
      <w:r w:rsidRPr="00375A84">
        <w:rPr>
          <w:rFonts w:cs="Times New Roman"/>
          <w:noProof/>
          <w:sz w:val="24"/>
          <w:szCs w:val="24"/>
        </w:rPr>
        <w:t>]</w:t>
      </w:r>
      <w:r w:rsidRPr="00375A84">
        <w:rPr>
          <w:rFonts w:cs="Times New Roman"/>
          <w:sz w:val="24"/>
          <w:szCs w:val="24"/>
        </w:rPr>
        <w:fldChar w:fldCharType="end"/>
      </w:r>
      <w:r w:rsidRPr="00375A84">
        <w:rPr>
          <w:rFonts w:cs="Times New Roman"/>
          <w:sz w:val="24"/>
          <w:szCs w:val="24"/>
        </w:rPr>
        <w:t xml:space="preserve">, trong đó có ngành công nghiệp xi măng. Việt Nam đứng thứ năm về sản lượng SXXM, việc phát triển ngành công nghiệp xi măng cần được chú trọng. Mục tiêu đó là phát triển ngành công nghiệp xi măng Việt Nam theo hướng tiết kiệm nguyên liệu, và tiêu hao năng lượng thấp; bảo vệ môi trường, cảnh quan thiên nhiên </w:t>
      </w:r>
      <w:r w:rsidRPr="00375A84">
        <w:rPr>
          <w:rFonts w:cs="Times New Roman"/>
          <w:sz w:val="24"/>
          <w:szCs w:val="24"/>
        </w:rPr>
        <w:fldChar w:fldCharType="begin"/>
      </w:r>
      <w:r w:rsidRPr="00375A84">
        <w:rPr>
          <w:rFonts w:cs="Times New Roman"/>
          <w:sz w:val="24"/>
          <w:szCs w:val="24"/>
        </w:rPr>
        <w:instrText xml:space="preserve"> ADDIN EN.CITE &lt;EndNote&gt;&lt;Cite&gt;&lt;Author&gt;phủ&lt;/Author&gt;&lt;Year&gt;2011&lt;/Year&gt;&lt;RecNum&gt;1113&lt;/RecNum&gt;&lt;DisplayText&gt;[16]&lt;/DisplayText&gt;&lt;record&gt;&lt;rec-number&gt;1113&lt;/rec-number&gt;&lt;foreign-keys&gt;&lt;key app="EN" db-id="z000edr975attse5zsd5t59gzf05f5zr055e" timestamp="1461251270"&gt;1113&lt;/key&gt;&lt;/foreign-keys&gt;&lt;ref-type name="Government Document"&gt;46&lt;/ref-type&gt;&lt;contributors&gt;&lt;authors&gt;&lt;author&gt;Thủ tướng Chính phủ&lt;/author&gt;&lt;/authors&gt;&lt;/contributors&gt;&lt;titles&gt;&lt;title&gt;Quyết định số 1488/QĐ-TTg về Quy hoạch phát triển công nghiệp xi măng Việt Nam giai đoạn 2011-2020 và định hướng đến năm 2030&lt;/title&gt;&lt;/titles&gt;&lt;dates&gt;&lt;year&gt;2011&lt;/year&gt;&lt;/dates&gt;&lt;urls&gt;&lt;/urls&gt;&lt;language&gt;V&lt;/language&gt;&lt;/record&gt;&lt;/Cite&gt;&lt;/EndNote&gt;</w:instrText>
      </w:r>
      <w:r w:rsidRPr="00375A84">
        <w:rPr>
          <w:rFonts w:cs="Times New Roman"/>
          <w:sz w:val="24"/>
          <w:szCs w:val="24"/>
        </w:rPr>
        <w:fldChar w:fldCharType="separate"/>
      </w:r>
      <w:r w:rsidRPr="00375A84">
        <w:rPr>
          <w:rFonts w:cs="Times New Roman"/>
          <w:noProof/>
          <w:sz w:val="24"/>
          <w:szCs w:val="24"/>
        </w:rPr>
        <w:t>[</w:t>
      </w:r>
      <w:hyperlink w:anchor="_ENREF_16" w:tooltip="phủ, 2011 #1113" w:history="1">
        <w:r w:rsidRPr="00375A84">
          <w:rPr>
            <w:rFonts w:cs="Times New Roman"/>
            <w:noProof/>
            <w:sz w:val="24"/>
            <w:szCs w:val="24"/>
          </w:rPr>
          <w:t>16</w:t>
        </w:r>
      </w:hyperlink>
      <w:r w:rsidRPr="00375A84">
        <w:rPr>
          <w:rFonts w:cs="Times New Roman"/>
          <w:noProof/>
          <w:sz w:val="24"/>
          <w:szCs w:val="24"/>
        </w:rPr>
        <w:t>]</w:t>
      </w:r>
      <w:r w:rsidRPr="00375A84">
        <w:rPr>
          <w:rFonts w:cs="Times New Roman"/>
          <w:sz w:val="24"/>
          <w:szCs w:val="24"/>
        </w:rPr>
        <w:fldChar w:fldCharType="end"/>
      </w:r>
      <w:r w:rsidRPr="00375A84">
        <w:rPr>
          <w:rFonts w:cs="Times New Roman"/>
          <w:sz w:val="24"/>
          <w:szCs w:val="24"/>
        </w:rPr>
        <w:t>.</w:t>
      </w:r>
    </w:p>
    <w:p w14:paraId="32C25FC6" w14:textId="1092718B" w:rsidR="00775E95" w:rsidRPr="00375A84" w:rsidRDefault="00775E95" w:rsidP="00051076">
      <w:pPr>
        <w:wordWrap/>
        <w:spacing w:before="120" w:line="276" w:lineRule="auto"/>
        <w:rPr>
          <w:rFonts w:cs="Times New Roman"/>
          <w:sz w:val="24"/>
          <w:szCs w:val="24"/>
        </w:rPr>
      </w:pPr>
      <w:r w:rsidRPr="00375A84">
        <w:rPr>
          <w:rFonts w:cs="Times New Roman"/>
          <w:sz w:val="24"/>
          <w:szCs w:val="24"/>
        </w:rPr>
        <w:lastRenderedPageBreak/>
        <w:t>…….</w:t>
      </w:r>
    </w:p>
    <w:p w14:paraId="6D1AD86E" w14:textId="579AFA79" w:rsidR="004B5256" w:rsidRPr="00375A84" w:rsidRDefault="004B5256" w:rsidP="00051076">
      <w:pPr>
        <w:pStyle w:val="5SectionTitle"/>
        <w:wordWrap/>
        <w:spacing w:before="120" w:line="276" w:lineRule="auto"/>
        <w:jc w:val="left"/>
        <w:rPr>
          <w:rFonts w:cs="Times New Roman"/>
          <w:sz w:val="24"/>
          <w:szCs w:val="24"/>
        </w:rPr>
      </w:pPr>
      <w:r w:rsidRPr="00375A84">
        <w:rPr>
          <w:rFonts w:cs="Times New Roman"/>
          <w:sz w:val="24"/>
          <w:szCs w:val="24"/>
        </w:rPr>
        <w:t>2.</w:t>
      </w:r>
      <w:r w:rsidR="00775E95" w:rsidRPr="00375A84">
        <w:rPr>
          <w:rFonts w:cs="Times New Roman"/>
          <w:sz w:val="24"/>
          <w:szCs w:val="24"/>
        </w:rPr>
        <w:t xml:space="preserve"> PHƯƠNG PHÁP NGHIÊN CỨU</w:t>
      </w:r>
    </w:p>
    <w:p w14:paraId="39EDDC90" w14:textId="7C21695B" w:rsidR="004B5256" w:rsidRPr="00375A84" w:rsidRDefault="004B5256" w:rsidP="00051076">
      <w:pPr>
        <w:pStyle w:val="5SectionTitle"/>
        <w:wordWrap/>
        <w:spacing w:before="120" w:line="276" w:lineRule="auto"/>
        <w:jc w:val="both"/>
        <w:rPr>
          <w:rFonts w:cs="Times New Roman"/>
          <w:b w:val="0"/>
          <w:bCs/>
          <w:sz w:val="24"/>
          <w:szCs w:val="24"/>
        </w:rPr>
      </w:pPr>
      <w:r w:rsidRPr="00375A84">
        <w:rPr>
          <w:rFonts w:cs="Times New Roman"/>
          <w:sz w:val="24"/>
          <w:szCs w:val="24"/>
        </w:rPr>
        <w:t xml:space="preserve">2.1 </w:t>
      </w:r>
      <w:r w:rsidR="004543C9" w:rsidRPr="00375A84">
        <w:rPr>
          <w:rFonts w:cs="Times New Roman"/>
          <w:caps w:val="0"/>
          <w:sz w:val="24"/>
          <w:szCs w:val="24"/>
        </w:rPr>
        <w:t>Cơ sở của đo lường</w:t>
      </w:r>
    </w:p>
    <w:p w14:paraId="159F45CE" w14:textId="7BB1F1B5" w:rsidR="004543C9" w:rsidRPr="00375A84" w:rsidRDefault="00B266F5" w:rsidP="00051076">
      <w:pPr>
        <w:spacing w:line="276" w:lineRule="auto"/>
        <w:ind w:firstLine="567"/>
        <w:rPr>
          <w:sz w:val="24"/>
          <w:szCs w:val="24"/>
        </w:rPr>
      </w:pPr>
      <w:r w:rsidRPr="00375A84">
        <w:rPr>
          <w:sz w:val="24"/>
          <w:szCs w:val="24"/>
        </w:rPr>
        <w:t xml:space="preserve">Cơ sở của việc đo lường đó là bộ tiêu chí đánh giá thực hiện TTX của các doanh nghiệp SXXM Việt Nam đã được xây dựng trong Luận án của tác giả </w:t>
      </w:r>
      <w:proofErr w:type="spellStart"/>
      <w:r w:rsidRPr="00375A84">
        <w:rPr>
          <w:sz w:val="24"/>
          <w:szCs w:val="24"/>
        </w:rPr>
        <w:t>Nguyễn</w:t>
      </w:r>
      <w:proofErr w:type="spellEnd"/>
      <w:r w:rsidRPr="00375A84">
        <w:rPr>
          <w:sz w:val="24"/>
          <w:szCs w:val="24"/>
        </w:rPr>
        <w:t xml:space="preserve"> Ngọc Thía (trích dẫn). Bộ tiêu chí có 41 chỉ số được phân chia vào 7 nhóm bao gồm:</w:t>
      </w:r>
    </w:p>
    <w:p w14:paraId="471A5E31" w14:textId="2D6626D7" w:rsidR="00F94A74" w:rsidRPr="00375A84" w:rsidRDefault="00F94A74"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Năng lượng và tài nguyên</w:t>
      </w:r>
    </w:p>
    <w:p w14:paraId="599C63C7" w14:textId="2731BA38" w:rsidR="00F94A74" w:rsidRPr="00375A84" w:rsidRDefault="00F94A74"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Môi trường tự nhiên</w:t>
      </w:r>
    </w:p>
    <w:p w14:paraId="5FACAB4C" w14:textId="49143BB0" w:rsidR="00F94A74" w:rsidRPr="00375A84" w:rsidRDefault="00F94A74"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Kết quả kinh tế</w:t>
      </w:r>
    </w:p>
    <w:p w14:paraId="7E3472EC" w14:textId="3A887C3F" w:rsidR="00F94A74" w:rsidRPr="00375A84" w:rsidRDefault="00F94A74"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Lao động</w:t>
      </w:r>
    </w:p>
    <w:p w14:paraId="3D29D2A7" w14:textId="677F4152" w:rsidR="00F94A74" w:rsidRPr="00375A84" w:rsidRDefault="00F94A74"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Sản phẩm</w:t>
      </w:r>
    </w:p>
    <w:p w14:paraId="08832185" w14:textId="16D17C1D" w:rsidR="00F94A74" w:rsidRPr="00375A84" w:rsidRDefault="00F94A74"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Tái chế</w:t>
      </w:r>
    </w:p>
    <w:p w14:paraId="74929C3F" w14:textId="7E576A72" w:rsidR="00B266F5" w:rsidRPr="00375A84" w:rsidRDefault="00F94A74"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Chính sách doanh nghiệp</w:t>
      </w:r>
    </w:p>
    <w:p w14:paraId="2504E69E" w14:textId="73DA37E5" w:rsidR="004B5256" w:rsidRPr="00375A84" w:rsidRDefault="004B5256" w:rsidP="00051076">
      <w:pPr>
        <w:wordWrap/>
        <w:spacing w:before="120" w:line="276" w:lineRule="auto"/>
        <w:outlineLvl w:val="0"/>
        <w:rPr>
          <w:rFonts w:cs="Times New Roman"/>
          <w:b/>
          <w:sz w:val="24"/>
          <w:szCs w:val="24"/>
        </w:rPr>
      </w:pPr>
      <w:r w:rsidRPr="00375A84">
        <w:rPr>
          <w:rFonts w:cs="Times New Roman"/>
          <w:b/>
          <w:sz w:val="24"/>
          <w:szCs w:val="24"/>
        </w:rPr>
        <w:t xml:space="preserve">2.2 </w:t>
      </w:r>
      <w:r w:rsidR="004543C9" w:rsidRPr="00375A84">
        <w:rPr>
          <w:rFonts w:cs="Times New Roman"/>
          <w:b/>
          <w:sz w:val="24"/>
          <w:szCs w:val="24"/>
        </w:rPr>
        <w:t>Phạm vi đo lường</w:t>
      </w:r>
    </w:p>
    <w:p w14:paraId="480FFE29" w14:textId="4DC23694" w:rsidR="004B5256" w:rsidRPr="00375A84" w:rsidRDefault="00F94A74" w:rsidP="00051076">
      <w:pPr>
        <w:wordWrap/>
        <w:spacing w:before="120" w:line="276" w:lineRule="auto"/>
        <w:ind w:firstLine="567"/>
        <w:outlineLvl w:val="0"/>
        <w:rPr>
          <w:rFonts w:cs="Times New Roman"/>
          <w:bCs/>
          <w:sz w:val="24"/>
          <w:szCs w:val="24"/>
        </w:rPr>
      </w:pPr>
      <w:r w:rsidRPr="00375A84">
        <w:rPr>
          <w:rFonts w:cs="Times New Roman"/>
          <w:bCs/>
          <w:sz w:val="24"/>
          <w:szCs w:val="24"/>
        </w:rPr>
        <w:t xml:space="preserve">Do bộ tiêu chí đánh giá TTX doanh nghiệp SXXM có số lượng lớn các chỉ số (41 chỉ số) nên nghiên cứu này tập trung thực hiện đo lường nhóm tiêu chí “Năng lượng và tài nguyên”. Việc đo lường tiêu chí này phù hợp với mục tiêu phát triển ngành công nghiệp xi măng Việt Nam theo hướng tiết kiệm nguyên liệu và tiêu hao năng lượng thấp. Phạm vi của đo lường tại 3 doanh nghiệp sản xuất xi măng thuộc Tổng Công ty công nghiệp xi măng Việt Nam (VICEM): Bút Sơn, Hoàng Mai và Hoàng Thạch. </w:t>
      </w:r>
    </w:p>
    <w:p w14:paraId="748A0008" w14:textId="0EAF7059" w:rsidR="00F94A74" w:rsidRPr="00375A84" w:rsidRDefault="00F94A74" w:rsidP="00051076">
      <w:pPr>
        <w:wordWrap/>
        <w:spacing w:before="120" w:line="276" w:lineRule="auto"/>
        <w:ind w:firstLine="567"/>
        <w:outlineLvl w:val="0"/>
        <w:rPr>
          <w:rFonts w:cs="Times New Roman"/>
          <w:sz w:val="24"/>
          <w:szCs w:val="24"/>
        </w:rPr>
      </w:pPr>
      <w:r w:rsidRPr="00375A84">
        <w:rPr>
          <w:rFonts w:cs="Times New Roman"/>
          <w:sz w:val="24"/>
          <w:szCs w:val="24"/>
        </w:rPr>
        <w:t xml:space="preserve">Những thông tin về số lượng dây chuyền, công suất, kinh nghiệm và lao động của 3 công ty được thể hiện ở </w:t>
      </w:r>
      <w:r w:rsidRPr="00375A84">
        <w:rPr>
          <w:rFonts w:cs="Times New Roman"/>
          <w:sz w:val="24"/>
          <w:szCs w:val="24"/>
        </w:rPr>
        <w:fldChar w:fldCharType="begin"/>
      </w:r>
      <w:r w:rsidRPr="00375A84">
        <w:rPr>
          <w:rFonts w:cs="Times New Roman"/>
          <w:sz w:val="24"/>
          <w:szCs w:val="24"/>
        </w:rPr>
        <w:instrText xml:space="preserve"> REF _Ref530645455 \h  \* MERGEFORMAT </w:instrText>
      </w:r>
      <w:r w:rsidRPr="00375A84">
        <w:rPr>
          <w:rFonts w:cs="Times New Roman"/>
          <w:sz w:val="24"/>
          <w:szCs w:val="24"/>
        </w:rPr>
      </w:r>
      <w:r w:rsidRPr="00375A84">
        <w:rPr>
          <w:rFonts w:cs="Times New Roman"/>
          <w:sz w:val="24"/>
          <w:szCs w:val="24"/>
        </w:rPr>
        <w:fldChar w:fldCharType="separate"/>
      </w:r>
      <w:r w:rsidRPr="00375A84">
        <w:rPr>
          <w:rFonts w:cs="Times New Roman"/>
          <w:sz w:val="24"/>
          <w:szCs w:val="24"/>
        </w:rPr>
        <w:t xml:space="preserve">Bảng </w:t>
      </w:r>
      <w:r w:rsidRPr="00375A84">
        <w:rPr>
          <w:rFonts w:cs="Times New Roman"/>
          <w:noProof/>
          <w:sz w:val="24"/>
          <w:szCs w:val="24"/>
        </w:rPr>
        <w:t>3.1</w:t>
      </w:r>
      <w:r w:rsidRPr="00375A84">
        <w:rPr>
          <w:rFonts w:cs="Times New Roman"/>
          <w:sz w:val="24"/>
          <w:szCs w:val="24"/>
        </w:rPr>
        <w:fldChar w:fldCharType="end"/>
      </w:r>
      <w:r w:rsidRPr="00375A84">
        <w:rPr>
          <w:rFonts w:cs="Times New Roman"/>
          <w:sz w:val="24"/>
          <w:szCs w:val="24"/>
        </w:rPr>
        <w:t>:</w:t>
      </w:r>
    </w:p>
    <w:p w14:paraId="6F54AF80" w14:textId="08BF3611" w:rsidR="00F94A74" w:rsidRPr="00375A84" w:rsidRDefault="00F94A74" w:rsidP="00051076">
      <w:pPr>
        <w:pStyle w:val="Caption"/>
        <w:spacing w:line="276" w:lineRule="auto"/>
        <w:jc w:val="center"/>
        <w:rPr>
          <w:sz w:val="24"/>
          <w:szCs w:val="24"/>
        </w:rPr>
      </w:pPr>
      <w:bookmarkStart w:id="10" w:name="_Ref530645455"/>
      <w:bookmarkStart w:id="11" w:name="_Toc533259677"/>
      <w:bookmarkStart w:id="12" w:name="_Toc13156156"/>
      <w:r w:rsidRPr="00375A84">
        <w:rPr>
          <w:sz w:val="24"/>
          <w:szCs w:val="24"/>
        </w:rPr>
        <w:t xml:space="preserve">Bảng </w:t>
      </w:r>
      <w:r w:rsidR="00056F82" w:rsidRPr="00375A84">
        <w:rPr>
          <w:sz w:val="24"/>
          <w:szCs w:val="24"/>
        </w:rPr>
        <w:fldChar w:fldCharType="begin"/>
      </w:r>
      <w:r w:rsidR="00056F82" w:rsidRPr="00375A84">
        <w:rPr>
          <w:sz w:val="24"/>
          <w:szCs w:val="24"/>
        </w:rPr>
        <w:instrText xml:space="preserve"> SEQ Bảng \* ARABIC \s 1 </w:instrText>
      </w:r>
      <w:r w:rsidR="00056F82" w:rsidRPr="00375A84">
        <w:rPr>
          <w:sz w:val="24"/>
          <w:szCs w:val="24"/>
        </w:rPr>
        <w:fldChar w:fldCharType="separate"/>
      </w:r>
      <w:r w:rsidRPr="00375A84">
        <w:rPr>
          <w:noProof/>
          <w:sz w:val="24"/>
          <w:szCs w:val="24"/>
        </w:rPr>
        <w:t>1</w:t>
      </w:r>
      <w:r w:rsidR="00056F82" w:rsidRPr="00375A84">
        <w:rPr>
          <w:noProof/>
          <w:sz w:val="24"/>
          <w:szCs w:val="24"/>
        </w:rPr>
        <w:fldChar w:fldCharType="end"/>
      </w:r>
      <w:bookmarkEnd w:id="10"/>
      <w:r w:rsidR="002510ED" w:rsidRPr="00375A84">
        <w:rPr>
          <w:sz w:val="24"/>
          <w:szCs w:val="24"/>
        </w:rPr>
        <w:t>:</w:t>
      </w:r>
      <w:r w:rsidRPr="00375A84">
        <w:rPr>
          <w:sz w:val="24"/>
          <w:szCs w:val="24"/>
        </w:rPr>
        <w:t xml:space="preserve"> </w:t>
      </w:r>
      <w:r w:rsidRPr="00375A84">
        <w:rPr>
          <w:b w:val="0"/>
          <w:bCs w:val="0"/>
          <w:sz w:val="24"/>
          <w:szCs w:val="24"/>
        </w:rPr>
        <w:t>Thống kê dây chuyền, công suất 3 doanh nghiệp khảo sát</w:t>
      </w:r>
      <w:bookmarkEnd w:id="11"/>
      <w:bookmarkEnd w:id="12"/>
    </w:p>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850"/>
        <w:gridCol w:w="1895"/>
        <w:gridCol w:w="1559"/>
        <w:gridCol w:w="850"/>
        <w:gridCol w:w="1137"/>
      </w:tblGrid>
      <w:tr w:rsidR="00F94A74" w:rsidRPr="00375A84" w14:paraId="26606BAC" w14:textId="77777777" w:rsidTr="00F07D55">
        <w:trPr>
          <w:trHeight w:val="864"/>
          <w:jc w:val="center"/>
        </w:trPr>
        <w:tc>
          <w:tcPr>
            <w:tcW w:w="1166" w:type="dxa"/>
            <w:shd w:val="clear" w:color="auto" w:fill="auto"/>
            <w:noWrap/>
            <w:vAlign w:val="center"/>
            <w:hideMark/>
          </w:tcPr>
          <w:p w14:paraId="1EDDC78D" w14:textId="77777777" w:rsidR="00F94A74" w:rsidRPr="00375A84" w:rsidRDefault="00F94A74" w:rsidP="00051076">
            <w:pPr>
              <w:spacing w:line="276" w:lineRule="auto"/>
              <w:jc w:val="center"/>
              <w:rPr>
                <w:rFonts w:eastAsia="Times New Roman" w:cs="Times New Roman"/>
                <w:b/>
                <w:bCs/>
                <w:sz w:val="24"/>
                <w:szCs w:val="24"/>
              </w:rPr>
            </w:pPr>
          </w:p>
        </w:tc>
        <w:tc>
          <w:tcPr>
            <w:tcW w:w="850" w:type="dxa"/>
            <w:shd w:val="clear" w:color="auto" w:fill="auto"/>
            <w:noWrap/>
            <w:vAlign w:val="center"/>
            <w:hideMark/>
          </w:tcPr>
          <w:p w14:paraId="3D3D1E0D" w14:textId="77777777" w:rsidR="00F94A74" w:rsidRPr="00375A84" w:rsidRDefault="00F94A74" w:rsidP="00051076">
            <w:pPr>
              <w:spacing w:line="276" w:lineRule="auto"/>
              <w:jc w:val="left"/>
              <w:rPr>
                <w:rFonts w:eastAsia="Times New Roman" w:cs="Times New Roman"/>
                <w:b/>
                <w:bCs/>
                <w:sz w:val="24"/>
                <w:szCs w:val="24"/>
              </w:rPr>
            </w:pPr>
            <w:r w:rsidRPr="00375A84">
              <w:rPr>
                <w:rFonts w:eastAsia="Times New Roman" w:cs="Times New Roman"/>
                <w:b/>
                <w:bCs/>
                <w:sz w:val="24"/>
                <w:szCs w:val="24"/>
              </w:rPr>
              <w:t>Số lượng DC</w:t>
            </w:r>
          </w:p>
        </w:tc>
        <w:tc>
          <w:tcPr>
            <w:tcW w:w="1895" w:type="dxa"/>
            <w:shd w:val="clear" w:color="auto" w:fill="auto"/>
            <w:vAlign w:val="center"/>
            <w:hideMark/>
          </w:tcPr>
          <w:p w14:paraId="6CB6AA8B" w14:textId="77777777" w:rsidR="00F94A74" w:rsidRPr="00375A84" w:rsidRDefault="00F94A74" w:rsidP="00051076">
            <w:pPr>
              <w:spacing w:line="276" w:lineRule="auto"/>
              <w:jc w:val="left"/>
              <w:rPr>
                <w:rFonts w:eastAsia="Times New Roman" w:cs="Times New Roman"/>
                <w:b/>
                <w:bCs/>
                <w:sz w:val="24"/>
                <w:szCs w:val="24"/>
              </w:rPr>
            </w:pPr>
            <w:r w:rsidRPr="00375A84">
              <w:rPr>
                <w:rFonts w:eastAsia="Times New Roman" w:cs="Times New Roman"/>
                <w:b/>
                <w:bCs/>
                <w:sz w:val="24"/>
                <w:szCs w:val="24"/>
              </w:rPr>
              <w:t>Công suất 1 lò (</w:t>
            </w:r>
            <w:proofErr w:type="spellStart"/>
            <w:proofErr w:type="gramStart"/>
            <w:r w:rsidRPr="00375A84">
              <w:rPr>
                <w:rFonts w:eastAsia="Times New Roman" w:cs="Times New Roman"/>
                <w:b/>
                <w:bCs/>
                <w:sz w:val="24"/>
                <w:szCs w:val="24"/>
              </w:rPr>
              <w:t>t.clinker</w:t>
            </w:r>
            <w:proofErr w:type="spellEnd"/>
            <w:proofErr w:type="gramEnd"/>
            <w:r w:rsidRPr="00375A84">
              <w:rPr>
                <w:rFonts w:eastAsia="Times New Roman" w:cs="Times New Roman"/>
                <w:b/>
                <w:bCs/>
                <w:sz w:val="24"/>
                <w:szCs w:val="24"/>
              </w:rPr>
              <w:t>/ngày)</w:t>
            </w:r>
          </w:p>
        </w:tc>
        <w:tc>
          <w:tcPr>
            <w:tcW w:w="1559" w:type="dxa"/>
            <w:shd w:val="clear" w:color="auto" w:fill="auto"/>
            <w:vAlign w:val="center"/>
            <w:hideMark/>
          </w:tcPr>
          <w:p w14:paraId="36B97DD3" w14:textId="77777777" w:rsidR="00F94A74" w:rsidRPr="00375A84" w:rsidRDefault="00F94A74" w:rsidP="00051076">
            <w:pPr>
              <w:spacing w:line="276" w:lineRule="auto"/>
              <w:jc w:val="center"/>
              <w:rPr>
                <w:rFonts w:eastAsia="Times New Roman" w:cs="Times New Roman"/>
                <w:b/>
                <w:bCs/>
                <w:sz w:val="24"/>
                <w:szCs w:val="24"/>
              </w:rPr>
            </w:pPr>
            <w:r w:rsidRPr="00375A84">
              <w:rPr>
                <w:rFonts w:eastAsia="Times New Roman" w:cs="Times New Roman"/>
                <w:b/>
                <w:bCs/>
                <w:sz w:val="24"/>
                <w:szCs w:val="24"/>
              </w:rPr>
              <w:t>Tổng công suất thiết kế (</w:t>
            </w:r>
            <w:proofErr w:type="spellStart"/>
            <w:proofErr w:type="gramStart"/>
            <w:r w:rsidRPr="00375A84">
              <w:rPr>
                <w:rFonts w:eastAsia="Times New Roman" w:cs="Times New Roman"/>
                <w:b/>
                <w:bCs/>
                <w:sz w:val="24"/>
                <w:szCs w:val="24"/>
              </w:rPr>
              <w:t>t.xm</w:t>
            </w:r>
            <w:proofErr w:type="spellEnd"/>
            <w:proofErr w:type="gramEnd"/>
            <w:r w:rsidRPr="00375A84">
              <w:rPr>
                <w:rFonts w:eastAsia="Times New Roman" w:cs="Times New Roman"/>
                <w:b/>
                <w:bCs/>
                <w:sz w:val="24"/>
                <w:szCs w:val="24"/>
              </w:rPr>
              <w:t>/năm)</w:t>
            </w:r>
          </w:p>
        </w:tc>
        <w:tc>
          <w:tcPr>
            <w:tcW w:w="850" w:type="dxa"/>
            <w:vAlign w:val="center"/>
          </w:tcPr>
          <w:p w14:paraId="051CCDB7" w14:textId="77777777" w:rsidR="00F94A74" w:rsidRPr="00375A84" w:rsidRDefault="00F94A74" w:rsidP="00051076">
            <w:pPr>
              <w:spacing w:line="276" w:lineRule="auto"/>
              <w:jc w:val="left"/>
              <w:rPr>
                <w:rFonts w:eastAsia="Times New Roman" w:cs="Times New Roman"/>
                <w:b/>
                <w:bCs/>
                <w:sz w:val="24"/>
                <w:szCs w:val="24"/>
              </w:rPr>
            </w:pPr>
            <w:r w:rsidRPr="00375A84">
              <w:rPr>
                <w:rFonts w:eastAsia="Times New Roman" w:cs="Times New Roman"/>
                <w:b/>
                <w:bCs/>
                <w:sz w:val="24"/>
                <w:szCs w:val="24"/>
              </w:rPr>
              <w:t>Năm thành lập</w:t>
            </w:r>
          </w:p>
        </w:tc>
        <w:tc>
          <w:tcPr>
            <w:tcW w:w="1137" w:type="dxa"/>
          </w:tcPr>
          <w:p w14:paraId="3D0C9296" w14:textId="77777777" w:rsidR="00F94A74" w:rsidRPr="00375A84" w:rsidRDefault="00F94A74" w:rsidP="00051076">
            <w:pPr>
              <w:spacing w:line="276" w:lineRule="auto"/>
              <w:jc w:val="left"/>
              <w:rPr>
                <w:rFonts w:eastAsia="Times New Roman" w:cs="Times New Roman"/>
                <w:b/>
                <w:bCs/>
                <w:sz w:val="24"/>
                <w:szCs w:val="24"/>
              </w:rPr>
            </w:pPr>
            <w:r w:rsidRPr="00375A84">
              <w:rPr>
                <w:rFonts w:eastAsia="Times New Roman" w:cs="Times New Roman"/>
                <w:b/>
                <w:bCs/>
                <w:sz w:val="24"/>
                <w:szCs w:val="24"/>
              </w:rPr>
              <w:t>Số lượng CBCNV</w:t>
            </w:r>
          </w:p>
        </w:tc>
      </w:tr>
      <w:tr w:rsidR="00F94A74" w:rsidRPr="00375A84" w14:paraId="355A61B1" w14:textId="77777777" w:rsidTr="00F07D55">
        <w:trPr>
          <w:trHeight w:val="347"/>
          <w:jc w:val="center"/>
        </w:trPr>
        <w:tc>
          <w:tcPr>
            <w:tcW w:w="1166" w:type="dxa"/>
            <w:shd w:val="clear" w:color="auto" w:fill="auto"/>
            <w:noWrap/>
            <w:vAlign w:val="center"/>
            <w:hideMark/>
          </w:tcPr>
          <w:p w14:paraId="5C0F5D88" w14:textId="77777777" w:rsidR="00F94A74" w:rsidRPr="00375A84" w:rsidRDefault="00F94A74" w:rsidP="00051076">
            <w:pPr>
              <w:spacing w:line="276" w:lineRule="auto"/>
              <w:jc w:val="left"/>
              <w:rPr>
                <w:rFonts w:eastAsia="Times New Roman" w:cs="Times New Roman"/>
                <w:b/>
                <w:bCs/>
                <w:sz w:val="24"/>
                <w:szCs w:val="24"/>
              </w:rPr>
            </w:pPr>
            <w:r w:rsidRPr="00375A84">
              <w:rPr>
                <w:rFonts w:eastAsia="Times New Roman" w:cs="Times New Roman"/>
                <w:b/>
                <w:bCs/>
                <w:sz w:val="24"/>
                <w:szCs w:val="24"/>
              </w:rPr>
              <w:t>Hoàng Thạch</w:t>
            </w:r>
          </w:p>
        </w:tc>
        <w:tc>
          <w:tcPr>
            <w:tcW w:w="850" w:type="dxa"/>
            <w:shd w:val="clear" w:color="auto" w:fill="auto"/>
            <w:noWrap/>
            <w:vAlign w:val="center"/>
            <w:hideMark/>
          </w:tcPr>
          <w:p w14:paraId="5483FF26"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3</w:t>
            </w:r>
          </w:p>
        </w:tc>
        <w:tc>
          <w:tcPr>
            <w:tcW w:w="1895" w:type="dxa"/>
            <w:shd w:val="clear" w:color="auto" w:fill="auto"/>
            <w:vAlign w:val="center"/>
            <w:hideMark/>
          </w:tcPr>
          <w:p w14:paraId="66E03F5A"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3,100</w:t>
            </w:r>
          </w:p>
        </w:tc>
        <w:tc>
          <w:tcPr>
            <w:tcW w:w="1559" w:type="dxa"/>
            <w:shd w:val="clear" w:color="auto" w:fill="auto"/>
            <w:vAlign w:val="center"/>
            <w:hideMark/>
          </w:tcPr>
          <w:p w14:paraId="43EB44C6"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3,500,000</w:t>
            </w:r>
          </w:p>
        </w:tc>
        <w:tc>
          <w:tcPr>
            <w:tcW w:w="850" w:type="dxa"/>
            <w:vAlign w:val="center"/>
          </w:tcPr>
          <w:p w14:paraId="33BA3B0B"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1980</w:t>
            </w:r>
          </w:p>
        </w:tc>
        <w:tc>
          <w:tcPr>
            <w:tcW w:w="1137" w:type="dxa"/>
          </w:tcPr>
          <w:p w14:paraId="0A77EA0B" w14:textId="77777777" w:rsidR="00F94A74" w:rsidRPr="00375A84" w:rsidRDefault="00F94A74" w:rsidP="00051076">
            <w:pPr>
              <w:spacing w:line="276" w:lineRule="auto"/>
              <w:jc w:val="right"/>
              <w:rPr>
                <w:rFonts w:eastAsia="Times New Roman" w:cs="Times New Roman"/>
                <w:bCs/>
                <w:sz w:val="24"/>
                <w:szCs w:val="24"/>
              </w:rPr>
            </w:pPr>
            <w:r w:rsidRPr="00375A84">
              <w:rPr>
                <w:rFonts w:cs="Times New Roman"/>
                <w:sz w:val="24"/>
                <w:szCs w:val="24"/>
              </w:rPr>
              <w:t>2,400</w:t>
            </w:r>
          </w:p>
        </w:tc>
      </w:tr>
      <w:tr w:rsidR="00F94A74" w:rsidRPr="00375A84" w14:paraId="102915F4" w14:textId="77777777" w:rsidTr="00F07D55">
        <w:trPr>
          <w:trHeight w:val="268"/>
          <w:jc w:val="center"/>
        </w:trPr>
        <w:tc>
          <w:tcPr>
            <w:tcW w:w="1166" w:type="dxa"/>
            <w:shd w:val="clear" w:color="auto" w:fill="auto"/>
            <w:noWrap/>
            <w:vAlign w:val="center"/>
            <w:hideMark/>
          </w:tcPr>
          <w:p w14:paraId="676297E5" w14:textId="77777777" w:rsidR="00F94A74" w:rsidRPr="00375A84" w:rsidRDefault="00F94A74" w:rsidP="00051076">
            <w:pPr>
              <w:spacing w:line="276" w:lineRule="auto"/>
              <w:jc w:val="left"/>
              <w:rPr>
                <w:rFonts w:eastAsia="Times New Roman" w:cs="Times New Roman"/>
                <w:b/>
                <w:bCs/>
                <w:sz w:val="24"/>
                <w:szCs w:val="24"/>
              </w:rPr>
            </w:pPr>
            <w:r w:rsidRPr="00375A84">
              <w:rPr>
                <w:rFonts w:eastAsia="Times New Roman" w:cs="Times New Roman"/>
                <w:b/>
                <w:bCs/>
                <w:sz w:val="24"/>
                <w:szCs w:val="24"/>
              </w:rPr>
              <w:t>Bút Sơn</w:t>
            </w:r>
          </w:p>
        </w:tc>
        <w:tc>
          <w:tcPr>
            <w:tcW w:w="850" w:type="dxa"/>
            <w:shd w:val="clear" w:color="auto" w:fill="auto"/>
            <w:noWrap/>
            <w:vAlign w:val="center"/>
            <w:hideMark/>
          </w:tcPr>
          <w:p w14:paraId="4C6A08CD"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2</w:t>
            </w:r>
          </w:p>
        </w:tc>
        <w:tc>
          <w:tcPr>
            <w:tcW w:w="1895" w:type="dxa"/>
            <w:shd w:val="clear" w:color="auto" w:fill="auto"/>
            <w:vAlign w:val="center"/>
            <w:hideMark/>
          </w:tcPr>
          <w:p w14:paraId="1AE08DCC"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4,000</w:t>
            </w:r>
          </w:p>
        </w:tc>
        <w:tc>
          <w:tcPr>
            <w:tcW w:w="1559" w:type="dxa"/>
            <w:shd w:val="clear" w:color="auto" w:fill="auto"/>
            <w:vAlign w:val="center"/>
            <w:hideMark/>
          </w:tcPr>
          <w:p w14:paraId="33AC7F1C"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2,800,000</w:t>
            </w:r>
          </w:p>
        </w:tc>
        <w:tc>
          <w:tcPr>
            <w:tcW w:w="850" w:type="dxa"/>
            <w:vAlign w:val="center"/>
          </w:tcPr>
          <w:p w14:paraId="7B953141"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1997</w:t>
            </w:r>
          </w:p>
        </w:tc>
        <w:tc>
          <w:tcPr>
            <w:tcW w:w="1137" w:type="dxa"/>
          </w:tcPr>
          <w:p w14:paraId="258F93E2" w14:textId="77777777" w:rsidR="00F94A74" w:rsidRPr="00375A84" w:rsidRDefault="00F94A74" w:rsidP="00051076">
            <w:pPr>
              <w:spacing w:line="276" w:lineRule="auto"/>
              <w:jc w:val="right"/>
              <w:rPr>
                <w:rFonts w:eastAsia="Times New Roman" w:cs="Times New Roman"/>
                <w:bCs/>
                <w:sz w:val="24"/>
                <w:szCs w:val="24"/>
              </w:rPr>
            </w:pPr>
            <w:r w:rsidRPr="00375A84">
              <w:rPr>
                <w:rFonts w:cs="Times New Roman"/>
                <w:sz w:val="24"/>
                <w:szCs w:val="24"/>
              </w:rPr>
              <w:t>1,363</w:t>
            </w:r>
          </w:p>
        </w:tc>
      </w:tr>
      <w:tr w:rsidR="00F94A74" w:rsidRPr="00375A84" w14:paraId="40030767" w14:textId="77777777" w:rsidTr="00F07D55">
        <w:trPr>
          <w:trHeight w:val="271"/>
          <w:jc w:val="center"/>
        </w:trPr>
        <w:tc>
          <w:tcPr>
            <w:tcW w:w="1166" w:type="dxa"/>
            <w:shd w:val="clear" w:color="auto" w:fill="auto"/>
            <w:noWrap/>
            <w:vAlign w:val="center"/>
            <w:hideMark/>
          </w:tcPr>
          <w:p w14:paraId="133BE4BF" w14:textId="77777777" w:rsidR="00F94A74" w:rsidRPr="00375A84" w:rsidRDefault="00F94A74" w:rsidP="00051076">
            <w:pPr>
              <w:spacing w:line="276" w:lineRule="auto"/>
              <w:jc w:val="left"/>
              <w:rPr>
                <w:rFonts w:eastAsia="Times New Roman" w:cs="Times New Roman"/>
                <w:b/>
                <w:bCs/>
                <w:sz w:val="24"/>
                <w:szCs w:val="24"/>
              </w:rPr>
            </w:pPr>
            <w:r w:rsidRPr="00375A84">
              <w:rPr>
                <w:rFonts w:eastAsia="Times New Roman" w:cs="Times New Roman"/>
                <w:b/>
                <w:bCs/>
                <w:sz w:val="24"/>
                <w:szCs w:val="24"/>
              </w:rPr>
              <w:t>Hoàng Mai</w:t>
            </w:r>
          </w:p>
        </w:tc>
        <w:tc>
          <w:tcPr>
            <w:tcW w:w="850" w:type="dxa"/>
            <w:shd w:val="clear" w:color="auto" w:fill="auto"/>
            <w:noWrap/>
            <w:vAlign w:val="center"/>
            <w:hideMark/>
          </w:tcPr>
          <w:p w14:paraId="7BC32237"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1</w:t>
            </w:r>
          </w:p>
        </w:tc>
        <w:tc>
          <w:tcPr>
            <w:tcW w:w="1895" w:type="dxa"/>
            <w:shd w:val="clear" w:color="auto" w:fill="auto"/>
            <w:vAlign w:val="center"/>
            <w:hideMark/>
          </w:tcPr>
          <w:p w14:paraId="080485FB"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4,000</w:t>
            </w:r>
          </w:p>
        </w:tc>
        <w:tc>
          <w:tcPr>
            <w:tcW w:w="1559" w:type="dxa"/>
            <w:shd w:val="clear" w:color="auto" w:fill="auto"/>
            <w:vAlign w:val="center"/>
            <w:hideMark/>
          </w:tcPr>
          <w:p w14:paraId="3094942C"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1,400,000</w:t>
            </w:r>
          </w:p>
        </w:tc>
        <w:tc>
          <w:tcPr>
            <w:tcW w:w="850" w:type="dxa"/>
            <w:vAlign w:val="center"/>
          </w:tcPr>
          <w:p w14:paraId="4F053958" w14:textId="77777777" w:rsidR="00F94A74" w:rsidRPr="00375A84" w:rsidRDefault="00F94A74" w:rsidP="00051076">
            <w:pPr>
              <w:spacing w:line="276" w:lineRule="auto"/>
              <w:jc w:val="center"/>
              <w:rPr>
                <w:rFonts w:eastAsia="Times New Roman" w:cs="Times New Roman"/>
                <w:bCs/>
                <w:sz w:val="24"/>
                <w:szCs w:val="24"/>
              </w:rPr>
            </w:pPr>
            <w:r w:rsidRPr="00375A84">
              <w:rPr>
                <w:rFonts w:eastAsia="Times New Roman" w:cs="Times New Roman"/>
                <w:bCs/>
                <w:sz w:val="24"/>
                <w:szCs w:val="24"/>
              </w:rPr>
              <w:t>1995</w:t>
            </w:r>
          </w:p>
        </w:tc>
        <w:tc>
          <w:tcPr>
            <w:tcW w:w="1137" w:type="dxa"/>
          </w:tcPr>
          <w:p w14:paraId="1675CB40" w14:textId="77777777" w:rsidR="00F94A74" w:rsidRPr="00375A84" w:rsidRDefault="00F94A74" w:rsidP="00051076">
            <w:pPr>
              <w:spacing w:line="276" w:lineRule="auto"/>
              <w:jc w:val="right"/>
              <w:rPr>
                <w:rFonts w:eastAsia="Times New Roman" w:cs="Times New Roman"/>
                <w:bCs/>
                <w:sz w:val="24"/>
                <w:szCs w:val="24"/>
              </w:rPr>
            </w:pPr>
            <w:r w:rsidRPr="00375A84">
              <w:rPr>
                <w:rFonts w:cs="Times New Roman"/>
                <w:sz w:val="24"/>
                <w:szCs w:val="24"/>
              </w:rPr>
              <w:t>954</w:t>
            </w:r>
          </w:p>
        </w:tc>
      </w:tr>
    </w:tbl>
    <w:p w14:paraId="7B75C006" w14:textId="4F3FDA40" w:rsidR="00F94A74" w:rsidRPr="00375A84" w:rsidRDefault="00F94A74" w:rsidP="00051076">
      <w:pPr>
        <w:wordWrap/>
        <w:spacing w:before="120" w:line="276" w:lineRule="auto"/>
        <w:jc w:val="right"/>
        <w:outlineLvl w:val="0"/>
        <w:rPr>
          <w:rFonts w:cs="Times New Roman"/>
          <w:b/>
          <w:i/>
          <w:iCs/>
          <w:sz w:val="24"/>
          <w:szCs w:val="24"/>
        </w:rPr>
      </w:pPr>
      <w:r w:rsidRPr="00375A84">
        <w:rPr>
          <w:i/>
          <w:iCs/>
          <w:sz w:val="24"/>
          <w:szCs w:val="24"/>
        </w:rPr>
        <w:t>Nguồn: tổng hợp từ các doanh nghiệp (2017)</w:t>
      </w:r>
    </w:p>
    <w:p w14:paraId="28963EAB" w14:textId="3B131E96" w:rsidR="004B5256" w:rsidRPr="00375A84" w:rsidRDefault="004B5256" w:rsidP="00051076">
      <w:pPr>
        <w:wordWrap/>
        <w:spacing w:before="120" w:line="276" w:lineRule="auto"/>
        <w:outlineLvl w:val="0"/>
        <w:rPr>
          <w:rFonts w:cs="Times New Roman"/>
          <w:b/>
          <w:sz w:val="24"/>
          <w:szCs w:val="24"/>
        </w:rPr>
      </w:pPr>
      <w:r w:rsidRPr="00375A84">
        <w:rPr>
          <w:rFonts w:cs="Times New Roman"/>
          <w:b/>
          <w:sz w:val="24"/>
          <w:szCs w:val="24"/>
        </w:rPr>
        <w:t xml:space="preserve">2.3 </w:t>
      </w:r>
      <w:r w:rsidR="004543C9" w:rsidRPr="00375A84">
        <w:rPr>
          <w:rFonts w:cs="Times New Roman"/>
          <w:b/>
          <w:sz w:val="24"/>
          <w:szCs w:val="24"/>
        </w:rPr>
        <w:t>Phương pháp đo lường</w:t>
      </w:r>
    </w:p>
    <w:p w14:paraId="776B6DCB" w14:textId="696DE0E7" w:rsidR="00481CC6" w:rsidRPr="00375A84" w:rsidRDefault="00481CC6" w:rsidP="00051076">
      <w:pPr>
        <w:spacing w:line="276" w:lineRule="auto"/>
        <w:ind w:firstLine="567"/>
        <w:rPr>
          <w:rFonts w:cs="Times New Roman"/>
          <w:noProof/>
          <w:sz w:val="24"/>
          <w:szCs w:val="24"/>
        </w:rPr>
      </w:pPr>
      <w:r w:rsidRPr="00375A84">
        <w:rPr>
          <w:rFonts w:cs="Times New Roman"/>
          <w:sz w:val="24"/>
          <w:szCs w:val="24"/>
        </w:rPr>
        <w:t xml:space="preserve">Việc lựa chọn doanh nghiệp đo lường bộ tiêu chí đánh giá TTX tiến hành theo phương pháp lấy mẫu thuận tiện tại 3 doanh nghiệp Bút Sơn, Hoàng Mai và Hoàng Thạch. Quá trình đo lường thực tế được tiến hành tại từng đơn vị diễn ra vào tháng 4 năm 2018. </w:t>
      </w:r>
      <w:r w:rsidRPr="00375A84">
        <w:rPr>
          <w:rFonts w:cs="Times New Roman"/>
          <w:noProof/>
          <w:sz w:val="24"/>
          <w:szCs w:val="24"/>
        </w:rPr>
        <w:t>Dựa trên phạm vi tiêu chuẩn của các chỉ số thuộc tiêu chí năng lượng và tài nguyên, nhóm tác giả xác định các dữ liệu cần thu thập bao gồm:</w:t>
      </w:r>
    </w:p>
    <w:p w14:paraId="6F5FF9A2" w14:textId="77777777" w:rsidR="00481CC6" w:rsidRPr="00375A84" w:rsidRDefault="00481CC6"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Quyết toán vật tư theo năm</w:t>
      </w:r>
    </w:p>
    <w:p w14:paraId="0F2C82D4" w14:textId="0F825248" w:rsidR="00481CC6" w:rsidRPr="00375A84" w:rsidRDefault="00171A94"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Tiêu hao năng lượng theo năm</w:t>
      </w:r>
    </w:p>
    <w:p w14:paraId="33DB7406" w14:textId="3759E82B" w:rsidR="00481CC6" w:rsidRPr="00375A84" w:rsidRDefault="00481CC6"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Những dữ liệu ghi chép tài liệu cầm tay</w:t>
      </w:r>
    </w:p>
    <w:p w14:paraId="04FED5DC" w14:textId="71626688" w:rsidR="00481CC6" w:rsidRPr="00375A84" w:rsidRDefault="00481CC6" w:rsidP="00051076">
      <w:pPr>
        <w:spacing w:line="276" w:lineRule="auto"/>
        <w:ind w:firstLine="567"/>
        <w:rPr>
          <w:rFonts w:cs="Times New Roman"/>
          <w:sz w:val="24"/>
          <w:szCs w:val="24"/>
        </w:rPr>
      </w:pPr>
      <w:r w:rsidRPr="00375A84">
        <w:rPr>
          <w:rFonts w:cs="Times New Roman"/>
          <w:sz w:val="24"/>
          <w:szCs w:val="24"/>
        </w:rPr>
        <w:t>Quá trình đo lường, lấy số liệu thực tế các vị trí quản lý tại các phân xưởng sản xuất chính trong quá trình sản xuất.</w:t>
      </w:r>
      <w:r w:rsidRPr="00375A84">
        <w:rPr>
          <w:rFonts w:cs="Times New Roman"/>
          <w:noProof/>
          <w:sz w:val="24"/>
          <w:szCs w:val="24"/>
        </w:rPr>
        <w:t xml:space="preserve"> Theo đó </w:t>
      </w:r>
      <w:r w:rsidR="00171A94" w:rsidRPr="00375A84">
        <w:rPr>
          <w:rFonts w:cs="Times New Roman"/>
          <w:noProof/>
          <w:sz w:val="24"/>
          <w:szCs w:val="24"/>
        </w:rPr>
        <w:t>các d</w:t>
      </w:r>
      <w:r w:rsidRPr="00375A84">
        <w:rPr>
          <w:rFonts w:cs="Times New Roman"/>
          <w:noProof/>
          <w:sz w:val="24"/>
          <w:szCs w:val="24"/>
        </w:rPr>
        <w:t>ữ liệu</w:t>
      </w:r>
      <w:r w:rsidR="00171A94" w:rsidRPr="00375A84">
        <w:rPr>
          <w:rFonts w:cs="Times New Roman"/>
          <w:noProof/>
          <w:sz w:val="24"/>
          <w:szCs w:val="24"/>
        </w:rPr>
        <w:t xml:space="preserve"> được thu thập</w:t>
      </w:r>
      <w:r w:rsidRPr="00375A84">
        <w:rPr>
          <w:rFonts w:cs="Times New Roman"/>
          <w:noProof/>
          <w:sz w:val="24"/>
          <w:szCs w:val="24"/>
        </w:rPr>
        <w:t xml:space="preserve"> từ các phân xưởng/bộ phận sau:</w:t>
      </w:r>
    </w:p>
    <w:p w14:paraId="3F5F1DEE" w14:textId="77777777" w:rsidR="00481CC6" w:rsidRPr="00375A84" w:rsidRDefault="00481CC6"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Phòng cung ứng vật tư</w:t>
      </w:r>
    </w:p>
    <w:p w14:paraId="4E136160" w14:textId="77777777" w:rsidR="00481CC6" w:rsidRPr="00375A84" w:rsidRDefault="00481CC6" w:rsidP="00051076">
      <w:pPr>
        <w:pStyle w:val="ListParagraph"/>
        <w:widowControl/>
        <w:numPr>
          <w:ilvl w:val="0"/>
          <w:numId w:val="6"/>
        </w:numPr>
        <w:wordWrap/>
        <w:spacing w:line="276" w:lineRule="auto"/>
        <w:ind w:left="568" w:hanging="284"/>
        <w:rPr>
          <w:noProof/>
          <w:sz w:val="24"/>
          <w:szCs w:val="24"/>
        </w:rPr>
      </w:pPr>
      <w:r w:rsidRPr="00375A84">
        <w:rPr>
          <w:noProof/>
          <w:sz w:val="24"/>
          <w:szCs w:val="24"/>
        </w:rPr>
        <w:t>Phòng nghiên cứu kỹ thuật và triển khai</w:t>
      </w:r>
    </w:p>
    <w:p w14:paraId="729E12D8" w14:textId="793FEF48" w:rsidR="004B5256" w:rsidRPr="00375A84" w:rsidRDefault="004B5256" w:rsidP="00051076">
      <w:pPr>
        <w:pStyle w:val="5SectionTitle"/>
        <w:wordWrap/>
        <w:spacing w:before="120" w:line="276" w:lineRule="auto"/>
        <w:jc w:val="left"/>
        <w:rPr>
          <w:rFonts w:cs="Times New Roman"/>
          <w:sz w:val="24"/>
          <w:szCs w:val="24"/>
        </w:rPr>
      </w:pPr>
      <w:r w:rsidRPr="00375A84">
        <w:rPr>
          <w:rFonts w:cs="Times New Roman"/>
          <w:sz w:val="24"/>
          <w:szCs w:val="24"/>
        </w:rPr>
        <w:t xml:space="preserve">3. </w:t>
      </w:r>
      <w:r w:rsidR="00775E95" w:rsidRPr="00375A84">
        <w:rPr>
          <w:rFonts w:cs="Times New Roman"/>
          <w:sz w:val="24"/>
          <w:szCs w:val="24"/>
        </w:rPr>
        <w:t>KẾT QUẢ NGHIÊN CỨU &amp; THẢO LUẬN</w:t>
      </w:r>
    </w:p>
    <w:p w14:paraId="56607BC7" w14:textId="4A8AF740" w:rsidR="004B5256" w:rsidRPr="00375A84" w:rsidRDefault="002510ED" w:rsidP="00051076">
      <w:pPr>
        <w:wordWrap/>
        <w:spacing w:before="120" w:line="276" w:lineRule="auto"/>
        <w:ind w:firstLine="567"/>
        <w:rPr>
          <w:rFonts w:cs="Times New Roman"/>
          <w:sz w:val="24"/>
          <w:szCs w:val="24"/>
        </w:rPr>
      </w:pPr>
      <w:r w:rsidRPr="00375A84">
        <w:rPr>
          <w:rFonts w:cs="Times New Roman"/>
          <w:sz w:val="24"/>
          <w:szCs w:val="24"/>
        </w:rPr>
        <w:t>Nếu kết quả nghiên cứu và thảo luận….</w:t>
      </w:r>
    </w:p>
    <w:p w14:paraId="4E7971D6" w14:textId="77777777" w:rsidR="005827D1" w:rsidRPr="00375A84" w:rsidRDefault="005827D1" w:rsidP="00051076">
      <w:pPr>
        <w:wordWrap/>
        <w:spacing w:before="120" w:line="276" w:lineRule="auto"/>
        <w:rPr>
          <w:rFonts w:cs="Times New Roman"/>
          <w:sz w:val="24"/>
          <w:szCs w:val="24"/>
        </w:rPr>
      </w:pPr>
    </w:p>
    <w:p w14:paraId="14E89CEB" w14:textId="77777777" w:rsidR="00296326" w:rsidRPr="00375A84" w:rsidRDefault="000606FA" w:rsidP="00051076">
      <w:pPr>
        <w:wordWrap/>
        <w:spacing w:before="120" w:line="276" w:lineRule="auto"/>
        <w:jc w:val="center"/>
        <w:rPr>
          <w:rFonts w:cs="Times New Roman"/>
          <w:sz w:val="24"/>
          <w:szCs w:val="24"/>
        </w:rPr>
      </w:pPr>
      <w:r w:rsidRPr="00375A84">
        <w:rPr>
          <w:rFonts w:cs="Times New Roman"/>
          <w:noProof/>
          <w:sz w:val="24"/>
          <w:szCs w:val="24"/>
          <w:lang w:val="vi-VN" w:eastAsia="vi-VN"/>
        </w:rPr>
        <w:drawing>
          <wp:inline distT="0" distB="0" distL="0" distR="0" wp14:anchorId="62F4C6D8" wp14:editId="637D45B3">
            <wp:extent cx="2879725" cy="1615230"/>
            <wp:effectExtent l="0" t="0" r="0" b="0"/>
            <wp:docPr id="122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725" cy="1615230"/>
                    </a:xfrm>
                    <a:prstGeom prst="rect">
                      <a:avLst/>
                    </a:prstGeom>
                    <a:noFill/>
                    <a:ln>
                      <a:noFill/>
                    </a:ln>
                  </pic:spPr>
                </pic:pic>
              </a:graphicData>
            </a:graphic>
          </wp:inline>
        </w:drawing>
      </w:r>
    </w:p>
    <w:p w14:paraId="01782433" w14:textId="66FD7135" w:rsidR="004B5256" w:rsidRPr="00375A84" w:rsidRDefault="004B5256" w:rsidP="00051076">
      <w:pPr>
        <w:wordWrap/>
        <w:spacing w:before="120" w:line="276" w:lineRule="auto"/>
        <w:jc w:val="left"/>
        <w:rPr>
          <w:rFonts w:cs="Times New Roman"/>
          <w:b/>
          <w:bCs/>
          <w:sz w:val="24"/>
          <w:szCs w:val="24"/>
        </w:rPr>
      </w:pPr>
      <w:r w:rsidRPr="00375A84">
        <w:rPr>
          <w:rFonts w:cs="Times New Roman"/>
          <w:b/>
          <w:bCs/>
          <w:sz w:val="24"/>
          <w:szCs w:val="24"/>
        </w:rPr>
        <w:t xml:space="preserve">4. </w:t>
      </w:r>
      <w:r w:rsidR="002510ED" w:rsidRPr="00375A84">
        <w:rPr>
          <w:rFonts w:cs="Times New Roman"/>
          <w:b/>
          <w:bCs/>
          <w:sz w:val="24"/>
          <w:szCs w:val="24"/>
        </w:rPr>
        <w:t>KẾT LUẬN</w:t>
      </w:r>
    </w:p>
    <w:p w14:paraId="791171D8" w14:textId="44C84650" w:rsidR="004B5256" w:rsidRPr="00375A84" w:rsidRDefault="002510ED" w:rsidP="00051076">
      <w:pPr>
        <w:wordWrap/>
        <w:spacing w:before="120" w:line="276" w:lineRule="auto"/>
        <w:ind w:firstLine="567"/>
        <w:rPr>
          <w:rFonts w:cs="Times New Roman"/>
          <w:sz w:val="24"/>
          <w:szCs w:val="24"/>
        </w:rPr>
      </w:pPr>
      <w:r w:rsidRPr="00375A84">
        <w:rPr>
          <w:rFonts w:cs="Times New Roman"/>
          <w:sz w:val="24"/>
          <w:szCs w:val="24"/>
        </w:rPr>
        <w:t>Nêu những đóng góp, hạn chế nghiên cứu, hướng nghiên cứu tiếp theo…</w:t>
      </w:r>
    </w:p>
    <w:p w14:paraId="2D4969F3" w14:textId="77777777" w:rsidR="004B5256" w:rsidRPr="00375A84" w:rsidRDefault="004B5256" w:rsidP="00051076">
      <w:pPr>
        <w:wordWrap/>
        <w:spacing w:before="120" w:line="276" w:lineRule="auto"/>
        <w:rPr>
          <w:rFonts w:cs="Times New Roman"/>
          <w:sz w:val="24"/>
          <w:szCs w:val="24"/>
        </w:rPr>
      </w:pPr>
    </w:p>
    <w:p w14:paraId="728C4FDB" w14:textId="74DC9902" w:rsidR="004B5256" w:rsidRPr="00375A84" w:rsidRDefault="002510ED" w:rsidP="00051076">
      <w:pPr>
        <w:pStyle w:val="5SectionTitle"/>
        <w:wordWrap/>
        <w:spacing w:before="120" w:line="276" w:lineRule="auto"/>
        <w:jc w:val="both"/>
        <w:rPr>
          <w:rFonts w:cs="Times New Roman"/>
          <w:sz w:val="24"/>
          <w:szCs w:val="24"/>
        </w:rPr>
      </w:pPr>
      <w:r w:rsidRPr="00375A84">
        <w:rPr>
          <w:rFonts w:cs="Times New Roman"/>
          <w:sz w:val="24"/>
          <w:szCs w:val="24"/>
        </w:rPr>
        <w:t>5</w:t>
      </w:r>
      <w:r w:rsidR="004B5256" w:rsidRPr="00375A84">
        <w:rPr>
          <w:rFonts w:cs="Times New Roman"/>
          <w:sz w:val="24"/>
          <w:szCs w:val="24"/>
        </w:rPr>
        <w:t xml:space="preserve">. </w:t>
      </w:r>
      <w:r w:rsidRPr="00375A84">
        <w:rPr>
          <w:rFonts w:cs="Times New Roman"/>
          <w:sz w:val="24"/>
          <w:szCs w:val="24"/>
        </w:rPr>
        <w:t>TÀI LIỆU THAM KHẢO</w:t>
      </w:r>
    </w:p>
    <w:p w14:paraId="3E8307E6" w14:textId="77777777" w:rsidR="004B5256" w:rsidRPr="00375A84" w:rsidRDefault="004B5256" w:rsidP="00051076">
      <w:pPr>
        <w:pStyle w:val="8Reference"/>
        <w:tabs>
          <w:tab w:val="clear" w:pos="454"/>
          <w:tab w:val="num" w:pos="300"/>
        </w:tabs>
        <w:wordWrap/>
        <w:spacing w:before="120" w:line="276" w:lineRule="auto"/>
        <w:ind w:left="300" w:hanging="300"/>
        <w:rPr>
          <w:rFonts w:cs="Times New Roman"/>
          <w:sz w:val="24"/>
          <w:szCs w:val="24"/>
        </w:rPr>
      </w:pPr>
      <w:r w:rsidRPr="00375A84">
        <w:rPr>
          <w:rFonts w:cs="Times New Roman"/>
          <w:sz w:val="24"/>
          <w:szCs w:val="24"/>
        </w:rPr>
        <w:t>Baker, R.C. and Charlie, B. (</w:t>
      </w:r>
      <w:r w:rsidR="00A23014" w:rsidRPr="00375A84">
        <w:rPr>
          <w:rFonts w:cs="Times New Roman"/>
          <w:sz w:val="24"/>
          <w:szCs w:val="24"/>
        </w:rPr>
        <w:t>2001</w:t>
      </w:r>
      <w:proofErr w:type="gramStart"/>
      <w:r w:rsidRPr="00375A84">
        <w:rPr>
          <w:rFonts w:cs="Times New Roman"/>
          <w:sz w:val="24"/>
          <w:szCs w:val="24"/>
        </w:rPr>
        <w:t>)</w:t>
      </w:r>
      <w:r w:rsidR="00A23014" w:rsidRPr="00375A84">
        <w:rPr>
          <w:rFonts w:cs="Times New Roman"/>
          <w:sz w:val="24"/>
          <w:szCs w:val="24"/>
        </w:rPr>
        <w:t>,“</w:t>
      </w:r>
      <w:proofErr w:type="gramEnd"/>
      <w:r w:rsidRPr="00375A84">
        <w:rPr>
          <w:rFonts w:cs="Times New Roman"/>
          <w:sz w:val="24"/>
          <w:szCs w:val="24"/>
        </w:rPr>
        <w:t>Non</w:t>
      </w:r>
      <w:r w:rsidR="00296326" w:rsidRPr="00375A84">
        <w:rPr>
          <w:rFonts w:cs="Times New Roman"/>
          <w:sz w:val="24"/>
          <w:szCs w:val="24"/>
        </w:rPr>
        <w:t>-</w:t>
      </w:r>
      <w:r w:rsidRPr="00375A84">
        <w:rPr>
          <w:rFonts w:cs="Times New Roman"/>
          <w:sz w:val="24"/>
          <w:szCs w:val="24"/>
        </w:rPr>
        <w:t>linear unstable systems</w:t>
      </w:r>
      <w:r w:rsidR="00A23014" w:rsidRPr="00375A84">
        <w:rPr>
          <w:rFonts w:cs="Times New Roman"/>
          <w:sz w:val="24"/>
          <w:szCs w:val="24"/>
        </w:rPr>
        <w:t>”</w:t>
      </w:r>
      <w:r w:rsidRPr="00375A84">
        <w:rPr>
          <w:rFonts w:cs="Times New Roman"/>
          <w:sz w:val="24"/>
          <w:szCs w:val="24"/>
        </w:rPr>
        <w:t xml:space="preserve">, </w:t>
      </w:r>
      <w:r w:rsidRPr="00375A84">
        <w:rPr>
          <w:rFonts w:cs="Times New Roman"/>
          <w:i/>
          <w:sz w:val="24"/>
          <w:szCs w:val="24"/>
        </w:rPr>
        <w:t>International Journal of Control</w:t>
      </w:r>
      <w:r w:rsidRPr="00375A84">
        <w:rPr>
          <w:rFonts w:cs="Times New Roman"/>
          <w:sz w:val="24"/>
          <w:szCs w:val="24"/>
        </w:rPr>
        <w:t xml:space="preserve">, </w:t>
      </w:r>
      <w:r w:rsidRPr="00375A84">
        <w:rPr>
          <w:rFonts w:cs="Times New Roman"/>
          <w:b/>
          <w:bCs/>
          <w:sz w:val="24"/>
          <w:szCs w:val="24"/>
        </w:rPr>
        <w:t>23</w:t>
      </w:r>
      <w:r w:rsidRPr="00375A84">
        <w:rPr>
          <w:rFonts w:cs="Times New Roman"/>
          <w:sz w:val="24"/>
          <w:szCs w:val="24"/>
        </w:rPr>
        <w:t xml:space="preserve">, (4), 123-145. </w:t>
      </w:r>
    </w:p>
    <w:p w14:paraId="43D2D8B9" w14:textId="77777777" w:rsidR="004B5256" w:rsidRPr="00375A84" w:rsidRDefault="004B5256" w:rsidP="00051076">
      <w:pPr>
        <w:pStyle w:val="8Reference"/>
        <w:tabs>
          <w:tab w:val="clear" w:pos="454"/>
          <w:tab w:val="num" w:pos="300"/>
        </w:tabs>
        <w:wordWrap/>
        <w:spacing w:before="120" w:line="276" w:lineRule="auto"/>
        <w:ind w:left="300" w:hanging="300"/>
        <w:rPr>
          <w:rFonts w:cs="Times New Roman"/>
          <w:sz w:val="24"/>
          <w:szCs w:val="24"/>
        </w:rPr>
      </w:pPr>
      <w:r w:rsidRPr="00375A84">
        <w:rPr>
          <w:rFonts w:cs="Times New Roman"/>
          <w:sz w:val="24"/>
          <w:szCs w:val="24"/>
        </w:rPr>
        <w:t>Hong, K. S. and Kim, C. S. (1993</w:t>
      </w:r>
      <w:proofErr w:type="gramStart"/>
      <w:r w:rsidRPr="00375A84">
        <w:rPr>
          <w:rFonts w:cs="Times New Roman"/>
          <w:sz w:val="24"/>
          <w:szCs w:val="24"/>
        </w:rPr>
        <w:t>)</w:t>
      </w:r>
      <w:r w:rsidR="00A23014" w:rsidRPr="00375A84">
        <w:rPr>
          <w:rFonts w:cs="Times New Roman"/>
          <w:sz w:val="24"/>
          <w:szCs w:val="24"/>
        </w:rPr>
        <w:t>,“</w:t>
      </w:r>
      <w:proofErr w:type="gramEnd"/>
      <w:r w:rsidRPr="00375A84">
        <w:rPr>
          <w:rFonts w:cs="Times New Roman"/>
          <w:sz w:val="24"/>
          <w:szCs w:val="24"/>
        </w:rPr>
        <w:t>Linear stable systems</w:t>
      </w:r>
      <w:r w:rsidR="00A23014" w:rsidRPr="00375A84">
        <w:rPr>
          <w:rFonts w:cs="Times New Roman"/>
          <w:sz w:val="24"/>
          <w:szCs w:val="24"/>
        </w:rPr>
        <w:t>”</w:t>
      </w:r>
      <w:r w:rsidRPr="00375A84">
        <w:rPr>
          <w:rFonts w:cs="Times New Roman"/>
          <w:sz w:val="24"/>
          <w:szCs w:val="24"/>
        </w:rPr>
        <w:t xml:space="preserve">, </w:t>
      </w:r>
      <w:r w:rsidRPr="00375A84">
        <w:rPr>
          <w:rFonts w:cs="Times New Roman"/>
          <w:i/>
          <w:sz w:val="24"/>
          <w:szCs w:val="24"/>
        </w:rPr>
        <w:t>IEEE Trans. on Automatic Control</w:t>
      </w:r>
      <w:r w:rsidRPr="00375A84">
        <w:rPr>
          <w:rFonts w:cs="Times New Roman"/>
          <w:sz w:val="24"/>
          <w:szCs w:val="24"/>
        </w:rPr>
        <w:t xml:space="preserve">, </w:t>
      </w:r>
      <w:r w:rsidRPr="00375A84">
        <w:rPr>
          <w:rFonts w:cs="Times New Roman"/>
          <w:b/>
          <w:bCs/>
          <w:sz w:val="24"/>
          <w:szCs w:val="24"/>
        </w:rPr>
        <w:t>133</w:t>
      </w:r>
      <w:r w:rsidRPr="00375A84">
        <w:rPr>
          <w:rFonts w:cs="Times New Roman"/>
          <w:sz w:val="24"/>
          <w:szCs w:val="24"/>
        </w:rPr>
        <w:t xml:space="preserve">, (3), 1234-1245. </w:t>
      </w:r>
    </w:p>
    <w:p w14:paraId="0AD106B4" w14:textId="77777777" w:rsidR="004B5256" w:rsidRPr="00375A84" w:rsidRDefault="004B5256" w:rsidP="00051076">
      <w:pPr>
        <w:pStyle w:val="8Reference"/>
        <w:tabs>
          <w:tab w:val="clear" w:pos="454"/>
          <w:tab w:val="num" w:pos="300"/>
        </w:tabs>
        <w:wordWrap/>
        <w:spacing w:before="120" w:line="276" w:lineRule="auto"/>
        <w:ind w:left="300" w:hanging="300"/>
        <w:rPr>
          <w:rFonts w:cs="Times New Roman"/>
          <w:sz w:val="24"/>
          <w:szCs w:val="24"/>
        </w:rPr>
      </w:pPr>
      <w:proofErr w:type="spellStart"/>
      <w:r w:rsidRPr="00375A84">
        <w:rPr>
          <w:rFonts w:cs="Times New Roman"/>
          <w:sz w:val="24"/>
          <w:szCs w:val="24"/>
        </w:rPr>
        <w:t>Shiler</w:t>
      </w:r>
      <w:proofErr w:type="spellEnd"/>
      <w:r w:rsidRPr="00375A84">
        <w:rPr>
          <w:rFonts w:cs="Times New Roman"/>
          <w:sz w:val="24"/>
          <w:szCs w:val="24"/>
        </w:rPr>
        <w:t xml:space="preserve">, Z., Filter, S. and </w:t>
      </w:r>
      <w:proofErr w:type="spellStart"/>
      <w:r w:rsidRPr="00375A84">
        <w:rPr>
          <w:rFonts w:cs="Times New Roman"/>
          <w:sz w:val="24"/>
          <w:szCs w:val="24"/>
        </w:rPr>
        <w:t>Dubowski</w:t>
      </w:r>
      <w:proofErr w:type="spellEnd"/>
      <w:r w:rsidRPr="00375A84">
        <w:rPr>
          <w:rFonts w:cs="Times New Roman"/>
          <w:sz w:val="24"/>
          <w:szCs w:val="24"/>
        </w:rPr>
        <w:t>, S. (</w:t>
      </w:r>
      <w:r w:rsidR="00A23014" w:rsidRPr="00375A84">
        <w:rPr>
          <w:rFonts w:cs="Times New Roman"/>
          <w:sz w:val="24"/>
          <w:szCs w:val="24"/>
        </w:rPr>
        <w:t>200</w:t>
      </w:r>
      <w:r w:rsidRPr="00375A84">
        <w:rPr>
          <w:rFonts w:cs="Times New Roman"/>
          <w:sz w:val="24"/>
          <w:szCs w:val="24"/>
        </w:rPr>
        <w:t xml:space="preserve">7) </w:t>
      </w:r>
      <w:r w:rsidR="00A23014" w:rsidRPr="00375A84">
        <w:rPr>
          <w:rFonts w:cs="Times New Roman"/>
          <w:sz w:val="24"/>
          <w:szCs w:val="24"/>
        </w:rPr>
        <w:t>“</w:t>
      </w:r>
      <w:r w:rsidRPr="00375A84">
        <w:rPr>
          <w:rFonts w:cs="Times New Roman"/>
          <w:sz w:val="24"/>
          <w:szCs w:val="24"/>
        </w:rPr>
        <w:t>Time optimal paths and acceleration lines of robotic manipulators</w:t>
      </w:r>
      <w:r w:rsidR="00A23014" w:rsidRPr="00375A84">
        <w:rPr>
          <w:rFonts w:cs="Times New Roman"/>
          <w:sz w:val="24"/>
          <w:szCs w:val="24"/>
        </w:rPr>
        <w:t>”</w:t>
      </w:r>
      <w:r w:rsidRPr="00375A84">
        <w:rPr>
          <w:rFonts w:cs="Times New Roman"/>
          <w:sz w:val="24"/>
          <w:szCs w:val="24"/>
        </w:rPr>
        <w:t xml:space="preserve">, </w:t>
      </w:r>
      <w:r w:rsidRPr="00375A84">
        <w:rPr>
          <w:rFonts w:cs="Times New Roman"/>
          <w:i/>
          <w:sz w:val="24"/>
          <w:szCs w:val="24"/>
        </w:rPr>
        <w:t>Proceedings of the 26th Conference on Decision and Control</w:t>
      </w:r>
      <w:r w:rsidRPr="00375A84">
        <w:rPr>
          <w:rFonts w:cs="Times New Roman"/>
          <w:sz w:val="24"/>
          <w:szCs w:val="24"/>
        </w:rPr>
        <w:t xml:space="preserve">, </w:t>
      </w:r>
      <w:r w:rsidR="00594E48" w:rsidRPr="00375A84">
        <w:rPr>
          <w:rFonts w:cs="Times New Roman"/>
          <w:sz w:val="24"/>
          <w:szCs w:val="24"/>
        </w:rPr>
        <w:t xml:space="preserve">ISBN XXXX, </w:t>
      </w:r>
      <w:r w:rsidRPr="00375A84">
        <w:rPr>
          <w:rFonts w:cs="Times New Roman"/>
          <w:sz w:val="24"/>
          <w:szCs w:val="24"/>
        </w:rPr>
        <w:t>98-99.</w:t>
      </w:r>
    </w:p>
    <w:p w14:paraId="2FF19BDA" w14:textId="7F5BB450" w:rsidR="001F7288" w:rsidRPr="00375A84" w:rsidRDefault="004B5256" w:rsidP="00051076">
      <w:pPr>
        <w:pStyle w:val="8Reference"/>
        <w:tabs>
          <w:tab w:val="num" w:pos="300"/>
        </w:tabs>
        <w:wordWrap/>
        <w:spacing w:before="120" w:line="276" w:lineRule="auto"/>
        <w:ind w:left="300" w:hanging="300"/>
        <w:rPr>
          <w:rFonts w:asciiTheme="majorHAnsi" w:hAnsiTheme="majorHAnsi" w:cstheme="majorHAnsi"/>
          <w:sz w:val="24"/>
          <w:szCs w:val="24"/>
        </w:rPr>
      </w:pPr>
      <w:r w:rsidRPr="00375A84">
        <w:rPr>
          <w:rFonts w:cs="Times New Roman"/>
          <w:sz w:val="24"/>
          <w:szCs w:val="24"/>
        </w:rPr>
        <w:t>Young, M. (</w:t>
      </w:r>
      <w:r w:rsidR="00A23014" w:rsidRPr="00375A84">
        <w:rPr>
          <w:rFonts w:cs="Times New Roman"/>
          <w:sz w:val="24"/>
          <w:szCs w:val="24"/>
        </w:rPr>
        <w:t>200</w:t>
      </w:r>
      <w:r w:rsidRPr="00375A84">
        <w:rPr>
          <w:rFonts w:cs="Times New Roman"/>
          <w:sz w:val="24"/>
          <w:szCs w:val="24"/>
        </w:rPr>
        <w:t xml:space="preserve">9) </w:t>
      </w:r>
      <w:r w:rsidRPr="00375A84">
        <w:rPr>
          <w:rFonts w:cs="Times New Roman"/>
          <w:i/>
          <w:sz w:val="24"/>
          <w:szCs w:val="24"/>
        </w:rPr>
        <w:t>The Technical Writer’s Handbook</w:t>
      </w:r>
      <w:r w:rsidRPr="00375A84">
        <w:rPr>
          <w:rFonts w:cs="Times New Roman"/>
          <w:sz w:val="24"/>
          <w:szCs w:val="24"/>
        </w:rPr>
        <w:t>, Mill Valley, Seoul, Korea.</w:t>
      </w:r>
    </w:p>
    <w:sectPr w:rsidR="001F7288" w:rsidRPr="00375A84" w:rsidSect="000F2D21">
      <w:headerReference w:type="default" r:id="rId11"/>
      <w:footerReference w:type="even" r:id="rId12"/>
      <w:footerReference w:type="default" r:id="rId13"/>
      <w:type w:val="continuous"/>
      <w:pgSz w:w="11906" w:h="16838" w:code="9"/>
      <w:pgMar w:top="1701" w:right="1134" w:bottom="1134" w:left="1134" w:header="851" w:footer="851" w:gutter="0"/>
      <w:cols w:space="567"/>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hia Nguyen" w:date="2019-12-05T22:31:00Z" w:initials="TN">
    <w:p w14:paraId="2F2672F9" w14:textId="77777777" w:rsidR="00051076" w:rsidRDefault="00051076" w:rsidP="00051076">
      <w:pPr>
        <w:pStyle w:val="CommentText"/>
      </w:pPr>
      <w:r>
        <w:rPr>
          <w:rStyle w:val="CommentReference"/>
        </w:rPr>
        <w:annotationRef/>
      </w:r>
      <w:r>
        <w:t>Bài báo trình bày khổ A4, Times New Roman</w:t>
      </w:r>
    </w:p>
    <w:p w14:paraId="1840CC86" w14:textId="77777777" w:rsidR="00051076" w:rsidRDefault="00051076" w:rsidP="00051076">
      <w:pPr>
        <w:pStyle w:val="CommentText"/>
      </w:pPr>
      <w:r>
        <w:t>Căn trái 3 cm; căn phải 2 cm; trên &amp; dưới 2 cm</w:t>
      </w:r>
    </w:p>
    <w:p w14:paraId="4FD85FF5" w14:textId="5AD32303" w:rsidR="00051076" w:rsidRDefault="00051076" w:rsidP="00051076">
      <w:pPr>
        <w:pStyle w:val="CommentText"/>
      </w:pPr>
      <w:r>
        <w:t xml:space="preserve">Giãn </w:t>
      </w:r>
      <w:proofErr w:type="gramStart"/>
      <w:r>
        <w:t>dòng  Multiple</w:t>
      </w:r>
      <w:proofErr w:type="gramEnd"/>
      <w:r>
        <w:t xml:space="preserve">  1.15</w:t>
      </w:r>
    </w:p>
    <w:p w14:paraId="22A65D14" w14:textId="3807B785" w:rsidR="00051076" w:rsidRDefault="00051076" w:rsidP="00051076">
      <w:pPr>
        <w:pStyle w:val="CommentText"/>
      </w:pPr>
      <w:r>
        <w:t xml:space="preserve">Giãn </w:t>
      </w:r>
      <w:proofErr w:type="gramStart"/>
      <w:r>
        <w:t>đoạn  Before</w:t>
      </w:r>
      <w:proofErr w:type="gramEnd"/>
      <w:r w:rsidR="00EC1A39">
        <w:t xml:space="preserve"> </w:t>
      </w:r>
      <w:r>
        <w:t xml:space="preserve"> 6pt</w:t>
      </w:r>
    </w:p>
  </w:comment>
  <w:comment w:id="1" w:author="Thia Nguyen" w:date="2019-12-05T22:21:00Z" w:initials="TN">
    <w:p w14:paraId="74A0ECD0" w14:textId="77777777" w:rsidR="00F07D55" w:rsidRDefault="00F07D55">
      <w:pPr>
        <w:pStyle w:val="CommentText"/>
      </w:pPr>
      <w:r>
        <w:rPr>
          <w:rStyle w:val="CommentReference"/>
        </w:rPr>
        <w:annotationRef/>
      </w:r>
      <w:r>
        <w:t>In hoa, size 14, căn giữa</w:t>
      </w:r>
    </w:p>
    <w:p w14:paraId="1816435E" w14:textId="6EFE08D9" w:rsidR="00051076" w:rsidRDefault="00051076">
      <w:pPr>
        <w:pStyle w:val="CommentText"/>
      </w:pPr>
    </w:p>
  </w:comment>
  <w:comment w:id="2" w:author="Thia Nguyen" w:date="2019-12-05T22:21:00Z" w:initials="TN">
    <w:p w14:paraId="77D4783C" w14:textId="61223BE1" w:rsidR="00F07D55" w:rsidRDefault="00F07D55">
      <w:pPr>
        <w:pStyle w:val="CommentText"/>
      </w:pPr>
      <w:r>
        <w:rPr>
          <w:rStyle w:val="CommentReference"/>
        </w:rPr>
        <w:annotationRef/>
      </w:r>
      <w:r>
        <w:t>Chữ thường, nghiêng, đậm, size 12</w:t>
      </w:r>
    </w:p>
  </w:comment>
  <w:comment w:id="3" w:author="Thia Nguyen" w:date="2019-12-05T22:23:00Z" w:initials="TN">
    <w:p w14:paraId="11CDA29E" w14:textId="3F3128DA" w:rsidR="000F2D21" w:rsidRDefault="000F2D21">
      <w:pPr>
        <w:pStyle w:val="CommentText"/>
      </w:pPr>
      <w:r>
        <w:rPr>
          <w:rStyle w:val="CommentReference"/>
        </w:rPr>
        <w:annotationRef/>
      </w:r>
      <w:r>
        <w:t>Thường, size 12</w:t>
      </w:r>
    </w:p>
  </w:comment>
  <w:comment w:id="4" w:author="Thia Nguyen" w:date="2019-12-05T22:23:00Z" w:initials="TN">
    <w:p w14:paraId="5BF907A3" w14:textId="61B4FD49" w:rsidR="000F2D21" w:rsidRDefault="000F2D21">
      <w:pPr>
        <w:pStyle w:val="CommentText"/>
      </w:pPr>
      <w:r>
        <w:rPr>
          <w:rStyle w:val="CommentReference"/>
        </w:rPr>
        <w:annotationRef/>
      </w:r>
      <w:r>
        <w:t>Đậm, căn giữa, size 12</w:t>
      </w:r>
    </w:p>
  </w:comment>
  <w:comment w:id="5" w:author="Thia Nguyen" w:date="2019-12-05T22:24:00Z" w:initials="TN">
    <w:p w14:paraId="7765B800" w14:textId="115B30DA" w:rsidR="000F2D21" w:rsidRDefault="000F2D21">
      <w:pPr>
        <w:pStyle w:val="CommentText"/>
      </w:pPr>
      <w:r>
        <w:rPr>
          <w:rStyle w:val="CommentReference"/>
        </w:rPr>
        <w:annotationRef/>
      </w:r>
      <w:r>
        <w:t>Nghiên, căn đều 2 bên, size 12</w:t>
      </w:r>
    </w:p>
  </w:comment>
  <w:comment w:id="6" w:author="Thia Nguyen" w:date="2019-12-05T22:24:00Z" w:initials="TN">
    <w:p w14:paraId="726DDF14" w14:textId="725250E9" w:rsidR="000F2D21" w:rsidRDefault="000F2D21">
      <w:pPr>
        <w:pStyle w:val="CommentText"/>
      </w:pPr>
      <w:r>
        <w:rPr>
          <w:rStyle w:val="CommentReference"/>
        </w:rPr>
        <w:annotationRef/>
      </w:r>
      <w:r>
        <w:t>In hoa, căn trái, size 12</w:t>
      </w:r>
    </w:p>
  </w:comment>
  <w:comment w:id="8" w:author="Thia Nguyen" w:date="2019-12-05T22:24:00Z" w:initials="TN">
    <w:p w14:paraId="4C89F09D" w14:textId="7A354DEC" w:rsidR="000F2D21" w:rsidRDefault="000F2D21">
      <w:pPr>
        <w:pStyle w:val="CommentText"/>
      </w:pPr>
      <w:r>
        <w:rPr>
          <w:rStyle w:val="CommentReference"/>
        </w:rPr>
        <w:annotationRef/>
      </w:r>
      <w:r>
        <w:t>Chữ thường, size 12</w:t>
      </w:r>
    </w:p>
  </w:comment>
  <w:comment w:id="9" w:author="Thia Nguyen" w:date="2019-12-05T22:26:00Z" w:initials="TN">
    <w:p w14:paraId="2C1D3BE6" w14:textId="0B2D946D" w:rsidR="000F2D21" w:rsidRDefault="000F2D21">
      <w:pPr>
        <w:pStyle w:val="CommentText"/>
      </w:pPr>
      <w:r>
        <w:rPr>
          <w:rStyle w:val="CommentReference"/>
        </w:rPr>
        <w:annotationRef/>
      </w:r>
      <w:r>
        <w:t>Trích dẫn kiểu số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A65D14" w15:done="0"/>
  <w15:commentEx w15:paraId="1816435E" w15:done="0"/>
  <w15:commentEx w15:paraId="77D4783C" w15:done="0"/>
  <w15:commentEx w15:paraId="11CDA29E" w15:done="0"/>
  <w15:commentEx w15:paraId="5BF907A3" w15:done="0"/>
  <w15:commentEx w15:paraId="7765B800" w15:done="0"/>
  <w15:commentEx w15:paraId="726DDF14" w15:done="0"/>
  <w15:commentEx w15:paraId="4C89F09D" w15:done="0"/>
  <w15:commentEx w15:paraId="2C1D3B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A65D14" w16cid:durableId="219403B1"/>
  <w16cid:commentId w16cid:paraId="1816435E" w16cid:durableId="2194015A"/>
  <w16cid:commentId w16cid:paraId="77D4783C" w16cid:durableId="21940180"/>
  <w16cid:commentId w16cid:paraId="11CDA29E" w16cid:durableId="219401D8"/>
  <w16cid:commentId w16cid:paraId="5BF907A3" w16cid:durableId="219401F1"/>
  <w16cid:commentId w16cid:paraId="7765B800" w16cid:durableId="21940205"/>
  <w16cid:commentId w16cid:paraId="726DDF14" w16cid:durableId="21940224"/>
  <w16cid:commentId w16cid:paraId="4C89F09D" w16cid:durableId="21940238"/>
  <w16cid:commentId w16cid:paraId="2C1D3BE6" w16cid:durableId="219402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C9495" w14:textId="77777777" w:rsidR="004E4D91" w:rsidRDefault="004E4D91">
      <w:r>
        <w:separator/>
      </w:r>
    </w:p>
  </w:endnote>
  <w:endnote w:type="continuationSeparator" w:id="0">
    <w:p w14:paraId="1E33E1EA" w14:textId="77777777" w:rsidR="004E4D91" w:rsidRDefault="004E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BatangChe"/>
    <w:panose1 w:val="02030609000101010101"/>
    <w:charset w:val="81"/>
    <w:family w:val="modern"/>
    <w:pitch w:val="fixed"/>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휴먼명조">
    <w:altName w:val="Batang"/>
    <w:charset w:val="81"/>
    <w:family w:val="roman"/>
    <w:pitch w:val="variable"/>
    <w:sig w:usb0="00000000" w:usb1="29D77CFB" w:usb2="00000010" w:usb3="00000000" w:csb0="00080000" w:csb1="00000000"/>
  </w:font>
  <w:font w:name="Times">
    <w:panose1 w:val="02020603050405020304"/>
    <w:charset w:val="A3"/>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A625" w14:textId="77777777" w:rsidR="0058417E" w:rsidRDefault="009C4AE1" w:rsidP="00886A4F">
    <w:pPr>
      <w:pStyle w:val="Footer"/>
      <w:framePr w:wrap="around" w:vAnchor="text" w:hAnchor="margin" w:xAlign="right" w:y="1"/>
      <w:rPr>
        <w:rStyle w:val="PageNumber"/>
      </w:rPr>
    </w:pPr>
    <w:r>
      <w:rPr>
        <w:rStyle w:val="PageNumber"/>
      </w:rPr>
      <w:fldChar w:fldCharType="begin"/>
    </w:r>
    <w:r w:rsidR="0058417E">
      <w:rPr>
        <w:rStyle w:val="PageNumber"/>
      </w:rPr>
      <w:instrText xml:space="preserve">PAGE  </w:instrText>
    </w:r>
    <w:r>
      <w:rPr>
        <w:rStyle w:val="PageNumber"/>
      </w:rPr>
      <w:fldChar w:fldCharType="end"/>
    </w:r>
  </w:p>
  <w:p w14:paraId="68BDC230" w14:textId="77777777" w:rsidR="0058417E" w:rsidRDefault="0058417E" w:rsidP="00886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C8A7" w14:textId="76464860" w:rsidR="0058417E" w:rsidRDefault="0058417E" w:rsidP="00211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06CFF" w14:textId="77777777" w:rsidR="004E4D91" w:rsidRDefault="004E4D91">
      <w:r>
        <w:separator/>
      </w:r>
    </w:p>
  </w:footnote>
  <w:footnote w:type="continuationSeparator" w:id="0">
    <w:p w14:paraId="2DAB709E" w14:textId="77777777" w:rsidR="004E4D91" w:rsidRDefault="004E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493E" w14:textId="402DE0E0" w:rsidR="00597EED" w:rsidRPr="007A4973" w:rsidRDefault="0065401A" w:rsidP="00A37943">
    <w:pPr>
      <w:pStyle w:val="Header"/>
      <w:pBdr>
        <w:bottom w:val="single" w:sz="4" w:space="1" w:color="auto"/>
      </w:pBdr>
      <w:tabs>
        <w:tab w:val="center" w:pos="3402"/>
      </w:tabs>
      <w:contextualSpacing/>
      <w:jc w:val="center"/>
      <w:rPr>
        <w:rFonts w:eastAsia="SimSun" w:cs="Times New Roman"/>
        <w:bCs/>
        <w:i/>
        <w:iCs/>
        <w:color w:val="000000"/>
        <w:kern w:val="20"/>
        <w:lang w:eastAsia="zh-CN"/>
      </w:rPr>
    </w:pPr>
    <w:r>
      <w:rPr>
        <w:rFonts w:eastAsia="SimSun" w:cs="Times New Roman"/>
        <w:bCs/>
        <w:i/>
        <w:iCs/>
        <w:color w:val="000000"/>
        <w:kern w:val="20"/>
        <w:lang w:eastAsia="zh-CN"/>
      </w:rPr>
      <w:t xml:space="preserve"> </w:t>
    </w:r>
    <w:proofErr w:type="gramStart"/>
    <w:r>
      <w:rPr>
        <w:rFonts w:eastAsia="SimSun" w:cs="Times New Roman"/>
        <w:bCs/>
        <w:i/>
        <w:iCs/>
        <w:color w:val="000000"/>
        <w:kern w:val="20"/>
        <w:lang w:eastAsia="zh-CN"/>
      </w:rPr>
      <w:t>GG.CGD</w:t>
    </w:r>
    <w:proofErr w:type="gramEnd"/>
    <w:r w:rsidR="00A23014" w:rsidRPr="00A23014">
      <w:rPr>
        <w:rFonts w:eastAsia="SimSun" w:cs="Times New Roman"/>
        <w:bCs/>
        <w:i/>
        <w:iCs/>
        <w:color w:val="000000"/>
        <w:kern w:val="20"/>
        <w:lang w:eastAsia="zh-CN"/>
      </w:rPr>
      <w:t>20</w:t>
    </w:r>
    <w:r>
      <w:rPr>
        <w:rFonts w:eastAsia="SimSun" w:cs="Times New Roman"/>
        <w:bCs/>
        <w:i/>
        <w:iCs/>
        <w:color w:val="000000"/>
        <w:kern w:val="20"/>
        <w:lang w:eastAsia="zh-CN"/>
      </w:rPr>
      <w:t>20</w:t>
    </w:r>
    <w:r w:rsidR="00594E48">
      <w:rPr>
        <w:rFonts w:eastAsia="SimSun" w:cs="Times New Roman"/>
        <w:bCs/>
        <w:i/>
        <w:iCs/>
        <w:color w:val="000000"/>
        <w:kern w:val="20"/>
        <w:lang w:eastAsia="zh-CN"/>
      </w:rPr>
      <w:t xml:space="preserve"> -</w:t>
    </w:r>
    <w:r w:rsidR="00FC291F" w:rsidRPr="00A23014">
      <w:rPr>
        <w:rFonts w:eastAsia="SimSun" w:cs="Times New Roman"/>
        <w:bCs/>
        <w:i/>
        <w:iCs/>
        <w:color w:val="000000"/>
        <w:kern w:val="20"/>
        <w:lang w:eastAsia="zh-CN"/>
      </w:rPr>
      <w:t xml:space="preserve"> </w:t>
    </w:r>
    <w:r w:rsidR="00A37943" w:rsidRPr="00A37943">
      <w:rPr>
        <w:rFonts w:eastAsia="SimSun" w:cs="Times New Roman"/>
        <w:bCs/>
        <w:i/>
        <w:iCs/>
        <w:color w:val="000000"/>
        <w:kern w:val="20"/>
        <w:lang w:eastAsia="zh-CN"/>
      </w:rPr>
      <w:t>National Conference on Green Growth: Corporate Governance and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27DE1"/>
    <w:multiLevelType w:val="hybridMultilevel"/>
    <w:tmpl w:val="D7CC3D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7033D60"/>
    <w:multiLevelType w:val="hybridMultilevel"/>
    <w:tmpl w:val="318E5CCC"/>
    <w:lvl w:ilvl="0" w:tplc="7194C72E">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7806B23"/>
    <w:multiLevelType w:val="hybridMultilevel"/>
    <w:tmpl w:val="BD4211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2EC0FC0"/>
    <w:multiLevelType w:val="hybridMultilevel"/>
    <w:tmpl w:val="6EF87EDC"/>
    <w:lvl w:ilvl="0" w:tplc="4432886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4AB27B1"/>
    <w:multiLevelType w:val="hybridMultilevel"/>
    <w:tmpl w:val="FE6E9016"/>
    <w:lvl w:ilvl="0" w:tplc="8C8C43BC">
      <w:start w:val="3"/>
      <w:numFmt w:val="bullet"/>
      <w:lvlText w:val=""/>
      <w:lvlJc w:val="left"/>
      <w:pPr>
        <w:tabs>
          <w:tab w:val="num" w:pos="720"/>
        </w:tabs>
        <w:ind w:left="720" w:hanging="360"/>
      </w:pPr>
      <w:rPr>
        <w:rFonts w:ascii="Symbol" w:eastAsia="BatangChe" w:hAnsi="Symbol" w:cs="Angsana New"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F0B36"/>
    <w:multiLevelType w:val="hybridMultilevel"/>
    <w:tmpl w:val="6D5CFD7C"/>
    <w:lvl w:ilvl="0" w:tplc="6BA65BE6">
      <w:start w:val="1"/>
      <w:numFmt w:val="decimal"/>
      <w:pStyle w:val="8Reference"/>
      <w:lvlText w:val="[%1]"/>
      <w:lvlJc w:val="left"/>
      <w:pPr>
        <w:tabs>
          <w:tab w:val="num" w:pos="454"/>
        </w:tabs>
        <w:ind w:left="454" w:hanging="45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C1A397A"/>
    <w:multiLevelType w:val="hybridMultilevel"/>
    <w:tmpl w:val="1EC6E356"/>
    <w:lvl w:ilvl="0" w:tplc="08305C58">
      <w:start w:val="6"/>
      <w:numFmt w:val="bullet"/>
      <w:suff w:val="space"/>
      <w:lvlText w:val="-"/>
      <w:lvlJc w:val="left"/>
      <w:pPr>
        <w:ind w:left="505" w:hanging="105"/>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a Nguyen">
    <w15:presenceInfo w15:providerId="Windows Live" w15:userId="332e15b9024eb5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oNotHyphenateCaps/>
  <w:drawingGridHorizontalSpacing w:val="100"/>
  <w:drawingGridVerticalSpacing w:val="271"/>
  <w:displayHorizontalDrawingGridEvery w:val="0"/>
  <w:doNotShadeFormData/>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B1"/>
    <w:rsid w:val="00011A8F"/>
    <w:rsid w:val="00014E87"/>
    <w:rsid w:val="00051076"/>
    <w:rsid w:val="00056F82"/>
    <w:rsid w:val="000606FA"/>
    <w:rsid w:val="000607CE"/>
    <w:rsid w:val="000704EE"/>
    <w:rsid w:val="00096DB6"/>
    <w:rsid w:val="000E47CC"/>
    <w:rsid w:val="000F21F6"/>
    <w:rsid w:val="000F2D21"/>
    <w:rsid w:val="0010201C"/>
    <w:rsid w:val="00105975"/>
    <w:rsid w:val="00107D7D"/>
    <w:rsid w:val="001173B5"/>
    <w:rsid w:val="00122C00"/>
    <w:rsid w:val="001533F9"/>
    <w:rsid w:val="00157E1E"/>
    <w:rsid w:val="00171A94"/>
    <w:rsid w:val="00185546"/>
    <w:rsid w:val="001A26FA"/>
    <w:rsid w:val="001B6117"/>
    <w:rsid w:val="001C47EF"/>
    <w:rsid w:val="001F2388"/>
    <w:rsid w:val="001F3EF3"/>
    <w:rsid w:val="001F7288"/>
    <w:rsid w:val="00211FF0"/>
    <w:rsid w:val="00220EAE"/>
    <w:rsid w:val="00231145"/>
    <w:rsid w:val="002416F2"/>
    <w:rsid w:val="002510ED"/>
    <w:rsid w:val="00251550"/>
    <w:rsid w:val="0025347A"/>
    <w:rsid w:val="002613A3"/>
    <w:rsid w:val="00271355"/>
    <w:rsid w:val="00271E81"/>
    <w:rsid w:val="00274B99"/>
    <w:rsid w:val="00291443"/>
    <w:rsid w:val="00296326"/>
    <w:rsid w:val="002C0406"/>
    <w:rsid w:val="002C5CE3"/>
    <w:rsid w:val="002D7607"/>
    <w:rsid w:val="002E20D3"/>
    <w:rsid w:val="002E48D3"/>
    <w:rsid w:val="002F1BAC"/>
    <w:rsid w:val="003246B9"/>
    <w:rsid w:val="00375A84"/>
    <w:rsid w:val="00377D10"/>
    <w:rsid w:val="003866E9"/>
    <w:rsid w:val="003910E4"/>
    <w:rsid w:val="003947BB"/>
    <w:rsid w:val="003A7380"/>
    <w:rsid w:val="003B6E30"/>
    <w:rsid w:val="003C04FA"/>
    <w:rsid w:val="003F2154"/>
    <w:rsid w:val="004074E5"/>
    <w:rsid w:val="00411ACE"/>
    <w:rsid w:val="004159E3"/>
    <w:rsid w:val="00415BD2"/>
    <w:rsid w:val="00422011"/>
    <w:rsid w:val="00435263"/>
    <w:rsid w:val="004543C9"/>
    <w:rsid w:val="00460CE4"/>
    <w:rsid w:val="004742F7"/>
    <w:rsid w:val="00481CC6"/>
    <w:rsid w:val="00484259"/>
    <w:rsid w:val="00497EE5"/>
    <w:rsid w:val="004B076F"/>
    <w:rsid w:val="004B2165"/>
    <w:rsid w:val="004B5256"/>
    <w:rsid w:val="004C63EB"/>
    <w:rsid w:val="004D2646"/>
    <w:rsid w:val="004D5422"/>
    <w:rsid w:val="004E0C41"/>
    <w:rsid w:val="004E4D91"/>
    <w:rsid w:val="004E69DF"/>
    <w:rsid w:val="00502C54"/>
    <w:rsid w:val="00527E33"/>
    <w:rsid w:val="0053322A"/>
    <w:rsid w:val="005623EF"/>
    <w:rsid w:val="00565F33"/>
    <w:rsid w:val="00567DC7"/>
    <w:rsid w:val="005748DD"/>
    <w:rsid w:val="0058202F"/>
    <w:rsid w:val="005827D1"/>
    <w:rsid w:val="0058417E"/>
    <w:rsid w:val="00594E48"/>
    <w:rsid w:val="00597EED"/>
    <w:rsid w:val="005A73A3"/>
    <w:rsid w:val="005C0330"/>
    <w:rsid w:val="005D7A7C"/>
    <w:rsid w:val="00610492"/>
    <w:rsid w:val="00614942"/>
    <w:rsid w:val="00625BCA"/>
    <w:rsid w:val="0065401A"/>
    <w:rsid w:val="006957C5"/>
    <w:rsid w:val="006A5192"/>
    <w:rsid w:val="006B706B"/>
    <w:rsid w:val="006C0D42"/>
    <w:rsid w:val="006D47FA"/>
    <w:rsid w:val="006E438C"/>
    <w:rsid w:val="006F633F"/>
    <w:rsid w:val="0071289F"/>
    <w:rsid w:val="00723138"/>
    <w:rsid w:val="00746646"/>
    <w:rsid w:val="00756615"/>
    <w:rsid w:val="007567B1"/>
    <w:rsid w:val="00773062"/>
    <w:rsid w:val="00775E95"/>
    <w:rsid w:val="007855CA"/>
    <w:rsid w:val="007A22C2"/>
    <w:rsid w:val="007A4973"/>
    <w:rsid w:val="007B639E"/>
    <w:rsid w:val="007B72F5"/>
    <w:rsid w:val="007C2A7F"/>
    <w:rsid w:val="007D59F5"/>
    <w:rsid w:val="007E7AC7"/>
    <w:rsid w:val="007F18DF"/>
    <w:rsid w:val="007F2849"/>
    <w:rsid w:val="007F66DD"/>
    <w:rsid w:val="00805A35"/>
    <w:rsid w:val="00816EF5"/>
    <w:rsid w:val="008217F8"/>
    <w:rsid w:val="008314FC"/>
    <w:rsid w:val="00835C57"/>
    <w:rsid w:val="008452E3"/>
    <w:rsid w:val="008723E0"/>
    <w:rsid w:val="00877B8D"/>
    <w:rsid w:val="00886A4F"/>
    <w:rsid w:val="008B06D3"/>
    <w:rsid w:val="008C0D3D"/>
    <w:rsid w:val="008C6448"/>
    <w:rsid w:val="008D318D"/>
    <w:rsid w:val="00903F6B"/>
    <w:rsid w:val="00914030"/>
    <w:rsid w:val="00916253"/>
    <w:rsid w:val="0092679A"/>
    <w:rsid w:val="00995EEE"/>
    <w:rsid w:val="009B3049"/>
    <w:rsid w:val="009C4AE1"/>
    <w:rsid w:val="00A0026A"/>
    <w:rsid w:val="00A224A3"/>
    <w:rsid w:val="00A23014"/>
    <w:rsid w:val="00A37943"/>
    <w:rsid w:val="00A52EF4"/>
    <w:rsid w:val="00A71891"/>
    <w:rsid w:val="00A75F5E"/>
    <w:rsid w:val="00AA3CE0"/>
    <w:rsid w:val="00AA66D4"/>
    <w:rsid w:val="00AB36BF"/>
    <w:rsid w:val="00AD4D79"/>
    <w:rsid w:val="00AE0156"/>
    <w:rsid w:val="00AF7709"/>
    <w:rsid w:val="00B266F5"/>
    <w:rsid w:val="00B50652"/>
    <w:rsid w:val="00B56FDC"/>
    <w:rsid w:val="00B77019"/>
    <w:rsid w:val="00B8480F"/>
    <w:rsid w:val="00BE6B1D"/>
    <w:rsid w:val="00C006A5"/>
    <w:rsid w:val="00C30FA8"/>
    <w:rsid w:val="00C358A5"/>
    <w:rsid w:val="00C42252"/>
    <w:rsid w:val="00C55E29"/>
    <w:rsid w:val="00C6156E"/>
    <w:rsid w:val="00C64955"/>
    <w:rsid w:val="00C67F37"/>
    <w:rsid w:val="00C90C69"/>
    <w:rsid w:val="00CE066B"/>
    <w:rsid w:val="00CF3005"/>
    <w:rsid w:val="00D17384"/>
    <w:rsid w:val="00D23612"/>
    <w:rsid w:val="00D37857"/>
    <w:rsid w:val="00D47C26"/>
    <w:rsid w:val="00D6239D"/>
    <w:rsid w:val="00D6574B"/>
    <w:rsid w:val="00D666AD"/>
    <w:rsid w:val="00D71D33"/>
    <w:rsid w:val="00D84224"/>
    <w:rsid w:val="00D85C52"/>
    <w:rsid w:val="00D94E16"/>
    <w:rsid w:val="00DD67FA"/>
    <w:rsid w:val="00DF4E19"/>
    <w:rsid w:val="00DF5D70"/>
    <w:rsid w:val="00E266E5"/>
    <w:rsid w:val="00E46CB6"/>
    <w:rsid w:val="00E55512"/>
    <w:rsid w:val="00E759BD"/>
    <w:rsid w:val="00E76749"/>
    <w:rsid w:val="00EC1A39"/>
    <w:rsid w:val="00EC1B88"/>
    <w:rsid w:val="00ED50CB"/>
    <w:rsid w:val="00ED6715"/>
    <w:rsid w:val="00EF643E"/>
    <w:rsid w:val="00F07D55"/>
    <w:rsid w:val="00F15ECE"/>
    <w:rsid w:val="00F35945"/>
    <w:rsid w:val="00F3738F"/>
    <w:rsid w:val="00F84F48"/>
    <w:rsid w:val="00F94A74"/>
    <w:rsid w:val="00F96831"/>
    <w:rsid w:val="00FA2BFD"/>
    <w:rsid w:val="00FB7094"/>
    <w:rsid w:val="00FC291F"/>
    <w:rsid w:val="00FC3D3A"/>
    <w:rsid w:val="00FC6C70"/>
    <w:rsid w:val="00FF3887"/>
    <w:rsid w:val="00FF688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D6904"/>
  <w15:docId w15:val="{A5D269DC-4E10-45C0-AAC5-ECEB93A6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Che" w:hAnsi="Times New Roman" w:cs="Angsana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975"/>
    <w:pPr>
      <w:widowControl w:val="0"/>
      <w:wordWrap w:val="0"/>
      <w:jc w:val="both"/>
    </w:pPr>
    <w:rPr>
      <w:kern w:val="2"/>
      <w:lang w:eastAsia="ko-KR"/>
    </w:rPr>
  </w:style>
  <w:style w:type="paragraph" w:styleId="Heading1">
    <w:name w:val="heading 1"/>
    <w:basedOn w:val="Normal"/>
    <w:next w:val="Normal"/>
    <w:qFormat/>
    <w:rsid w:val="00105975"/>
    <w:pPr>
      <w:keepNext/>
      <w:outlineLvl w:val="0"/>
    </w:pPr>
    <w:rPr>
      <w:rFonts w:eastAsia="Guli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97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before="84" w:after="84" w:line="305" w:lineRule="auto"/>
      <w:ind w:left="350" w:right="350"/>
    </w:pPr>
    <w:rPr>
      <w:rFonts w:ascii="BatangChe"/>
      <w:color w:val="000000"/>
      <w:kern w:val="0"/>
    </w:rPr>
  </w:style>
  <w:style w:type="character" w:styleId="PageNumber">
    <w:name w:val="page number"/>
    <w:basedOn w:val="DefaultParagraphFont"/>
    <w:rsid w:val="00105975"/>
    <w:rPr>
      <w:color w:val="000000"/>
      <w:sz w:val="20"/>
    </w:rPr>
  </w:style>
  <w:style w:type="paragraph" w:customStyle="1" w:styleId="1">
    <w:name w:val="1."/>
    <w:rsid w:val="00105975"/>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jc w:val="both"/>
    </w:pPr>
    <w:rPr>
      <w:rFonts w:ascii="BatangChe"/>
      <w:i/>
      <w:color w:val="000000"/>
      <w:sz w:val="16"/>
      <w:lang w:eastAsia="ko-KR"/>
    </w:rPr>
  </w:style>
  <w:style w:type="paragraph" w:styleId="Header">
    <w:name w:val="header"/>
    <w:basedOn w:val="Normal"/>
    <w:link w:val="HeaderChar"/>
    <w:uiPriority w:val="99"/>
    <w:rsid w:val="00105975"/>
    <w:pPr>
      <w:tabs>
        <w:tab w:val="center" w:pos="4252"/>
        <w:tab w:val="right" w:pos="8504"/>
      </w:tabs>
      <w:snapToGrid w:val="0"/>
    </w:pPr>
  </w:style>
  <w:style w:type="paragraph" w:styleId="Footer">
    <w:name w:val="footer"/>
    <w:basedOn w:val="Normal"/>
    <w:link w:val="FooterChar"/>
    <w:uiPriority w:val="99"/>
    <w:rsid w:val="00105975"/>
    <w:pPr>
      <w:tabs>
        <w:tab w:val="center" w:pos="4252"/>
        <w:tab w:val="right" w:pos="8504"/>
      </w:tabs>
      <w:snapToGrid w:val="0"/>
    </w:pPr>
  </w:style>
  <w:style w:type="character" w:styleId="Hyperlink">
    <w:name w:val="Hyperlink"/>
    <w:basedOn w:val="DefaultParagraphFont"/>
    <w:rsid w:val="00105975"/>
    <w:rPr>
      <w:color w:val="0000FF"/>
      <w:u w:val="single"/>
    </w:rPr>
  </w:style>
  <w:style w:type="paragraph" w:customStyle="1" w:styleId="5SectionTitle">
    <w:name w:val="5_Section Title"/>
    <w:basedOn w:val="Normal"/>
    <w:next w:val="Normal"/>
    <w:rsid w:val="00105975"/>
    <w:pPr>
      <w:tabs>
        <w:tab w:val="left" w:pos="284"/>
        <w:tab w:val="left" w:pos="1134"/>
      </w:tabs>
      <w:adjustRightInd w:val="0"/>
      <w:snapToGrid w:val="0"/>
      <w:jc w:val="center"/>
    </w:pPr>
    <w:rPr>
      <w:rFonts w:eastAsia="Dotum"/>
      <w:b/>
      <w:caps/>
      <w:sz w:val="22"/>
    </w:rPr>
  </w:style>
  <w:style w:type="paragraph" w:styleId="Caption">
    <w:name w:val="caption"/>
    <w:basedOn w:val="Normal"/>
    <w:next w:val="Normal"/>
    <w:link w:val="CaptionChar"/>
    <w:uiPriority w:val="35"/>
    <w:qFormat/>
    <w:rsid w:val="00105975"/>
    <w:pPr>
      <w:tabs>
        <w:tab w:val="left" w:pos="284"/>
        <w:tab w:val="left" w:pos="1134"/>
      </w:tabs>
      <w:adjustRightInd w:val="0"/>
      <w:snapToGrid w:val="0"/>
      <w:spacing w:before="120" w:after="240"/>
    </w:pPr>
    <w:rPr>
      <w:b/>
      <w:bCs/>
    </w:rPr>
  </w:style>
  <w:style w:type="paragraph" w:styleId="FootnoteText">
    <w:name w:val="footnote text"/>
    <w:basedOn w:val="Normal"/>
    <w:semiHidden/>
    <w:rsid w:val="00105975"/>
    <w:pPr>
      <w:widowControl/>
      <w:wordWrap/>
      <w:autoSpaceDE w:val="0"/>
      <w:autoSpaceDN w:val="0"/>
      <w:jc w:val="center"/>
    </w:pPr>
    <w:rPr>
      <w:sz w:val="21"/>
    </w:rPr>
  </w:style>
  <w:style w:type="paragraph" w:customStyle="1" w:styleId="SubsecTitle">
    <w:name w:val="Subsec Title"/>
    <w:basedOn w:val="Normal"/>
    <w:next w:val="Normal"/>
    <w:rsid w:val="00105975"/>
    <w:pPr>
      <w:adjustRightInd w:val="0"/>
      <w:snapToGrid w:val="0"/>
      <w:jc w:val="left"/>
    </w:pPr>
    <w:rPr>
      <w:rFonts w:eastAsia="휴먼명조"/>
      <w:bCs/>
      <w:sz w:val="21"/>
    </w:rPr>
  </w:style>
  <w:style w:type="paragraph" w:customStyle="1" w:styleId="7Equationstyle">
    <w:name w:val="7_Equation style"/>
    <w:basedOn w:val="Normal"/>
    <w:rsid w:val="00105975"/>
    <w:pPr>
      <w:tabs>
        <w:tab w:val="right" w:pos="4536"/>
      </w:tabs>
      <w:adjustRightInd w:val="0"/>
      <w:snapToGrid w:val="0"/>
    </w:pPr>
    <w:rPr>
      <w:sz w:val="21"/>
    </w:rPr>
  </w:style>
  <w:style w:type="paragraph" w:customStyle="1" w:styleId="8Reference">
    <w:name w:val="8_Reference"/>
    <w:basedOn w:val="Normal"/>
    <w:rsid w:val="00105975"/>
    <w:pPr>
      <w:numPr>
        <w:numId w:val="2"/>
      </w:numPr>
      <w:adjustRightInd w:val="0"/>
      <w:snapToGrid w:val="0"/>
    </w:pPr>
    <w:rPr>
      <w:sz w:val="21"/>
    </w:rPr>
  </w:style>
  <w:style w:type="paragraph" w:customStyle="1" w:styleId="DefaultParagraphFont1">
    <w:name w:val="Default Paragraph Font1"/>
    <w:next w:val="Normal"/>
    <w:rsid w:val="00105975"/>
    <w:pPr>
      <w:overflowPunct w:val="0"/>
      <w:autoSpaceDE w:val="0"/>
      <w:autoSpaceDN w:val="0"/>
      <w:adjustRightInd w:val="0"/>
      <w:textAlignment w:val="baseline"/>
    </w:pPr>
    <w:rPr>
      <w:rFonts w:ascii="Times" w:eastAsia="PMingLiU" w:hAnsi="Times" w:cs="Times"/>
      <w:lang w:eastAsia="zh-TW"/>
    </w:rPr>
  </w:style>
  <w:style w:type="character" w:styleId="FootnoteReference">
    <w:name w:val="footnote reference"/>
    <w:basedOn w:val="DefaultParagraphFont"/>
    <w:semiHidden/>
    <w:rsid w:val="00D84224"/>
    <w:rPr>
      <w:sz w:val="32"/>
      <w:szCs w:val="32"/>
      <w:vertAlign w:val="superscript"/>
    </w:rPr>
  </w:style>
  <w:style w:type="paragraph" w:styleId="BalloonText">
    <w:name w:val="Balloon Text"/>
    <w:basedOn w:val="Normal"/>
    <w:semiHidden/>
    <w:rsid w:val="003C04FA"/>
    <w:rPr>
      <w:rFonts w:ascii="Tahoma" w:hAnsi="Tahoma"/>
      <w:sz w:val="16"/>
      <w:szCs w:val="18"/>
    </w:rPr>
  </w:style>
  <w:style w:type="character" w:customStyle="1" w:styleId="HeaderChar">
    <w:name w:val="Header Char"/>
    <w:basedOn w:val="DefaultParagraphFont"/>
    <w:link w:val="Header"/>
    <w:uiPriority w:val="99"/>
    <w:rsid w:val="004C63EB"/>
    <w:rPr>
      <w:kern w:val="2"/>
      <w:lang w:eastAsia="ko-KR" w:bidi="ar-SA"/>
    </w:rPr>
  </w:style>
  <w:style w:type="paragraph" w:styleId="DocumentMap">
    <w:name w:val="Document Map"/>
    <w:basedOn w:val="Normal"/>
    <w:link w:val="DocumentMapChar"/>
    <w:rsid w:val="007A4973"/>
    <w:rPr>
      <w:rFonts w:ascii="Tahoma" w:hAnsi="Tahoma" w:cs="Tahoma"/>
      <w:sz w:val="16"/>
      <w:szCs w:val="16"/>
    </w:rPr>
  </w:style>
  <w:style w:type="character" w:customStyle="1" w:styleId="DocumentMapChar">
    <w:name w:val="Document Map Char"/>
    <w:basedOn w:val="DefaultParagraphFont"/>
    <w:link w:val="DocumentMap"/>
    <w:rsid w:val="007A4973"/>
    <w:rPr>
      <w:rFonts w:ascii="Tahoma" w:hAnsi="Tahoma" w:cs="Tahoma"/>
      <w:kern w:val="2"/>
      <w:sz w:val="16"/>
      <w:szCs w:val="16"/>
      <w:lang w:eastAsia="ko-KR"/>
    </w:rPr>
  </w:style>
  <w:style w:type="character" w:customStyle="1" w:styleId="FooterChar">
    <w:name w:val="Footer Char"/>
    <w:basedOn w:val="DefaultParagraphFont"/>
    <w:link w:val="Footer"/>
    <w:uiPriority w:val="99"/>
    <w:rsid w:val="006E438C"/>
    <w:rPr>
      <w:kern w:val="2"/>
      <w:lang w:eastAsia="ko-KR"/>
    </w:rPr>
  </w:style>
  <w:style w:type="paragraph" w:styleId="ListParagraph">
    <w:name w:val="List Paragraph"/>
    <w:basedOn w:val="Normal"/>
    <w:uiPriority w:val="34"/>
    <w:qFormat/>
    <w:rsid w:val="00B266F5"/>
    <w:pPr>
      <w:ind w:left="720"/>
      <w:contextualSpacing/>
    </w:pPr>
  </w:style>
  <w:style w:type="character" w:customStyle="1" w:styleId="CaptionChar">
    <w:name w:val="Caption Char"/>
    <w:link w:val="Caption"/>
    <w:uiPriority w:val="35"/>
    <w:rsid w:val="00F94A74"/>
    <w:rPr>
      <w:b/>
      <w:bCs/>
      <w:kern w:val="2"/>
      <w:lang w:eastAsia="ko-KR"/>
    </w:rPr>
  </w:style>
  <w:style w:type="character" w:styleId="CommentReference">
    <w:name w:val="annotation reference"/>
    <w:basedOn w:val="DefaultParagraphFont"/>
    <w:semiHidden/>
    <w:unhideWhenUsed/>
    <w:rsid w:val="00F07D55"/>
    <w:rPr>
      <w:sz w:val="16"/>
      <w:szCs w:val="16"/>
    </w:rPr>
  </w:style>
  <w:style w:type="paragraph" w:styleId="CommentText">
    <w:name w:val="annotation text"/>
    <w:basedOn w:val="Normal"/>
    <w:link w:val="CommentTextChar"/>
    <w:semiHidden/>
    <w:unhideWhenUsed/>
    <w:rsid w:val="00F07D55"/>
  </w:style>
  <w:style w:type="character" w:customStyle="1" w:styleId="CommentTextChar">
    <w:name w:val="Comment Text Char"/>
    <w:basedOn w:val="DefaultParagraphFont"/>
    <w:link w:val="CommentText"/>
    <w:semiHidden/>
    <w:rsid w:val="00F07D55"/>
    <w:rPr>
      <w:kern w:val="2"/>
      <w:lang w:eastAsia="ko-KR"/>
    </w:rPr>
  </w:style>
  <w:style w:type="paragraph" w:styleId="CommentSubject">
    <w:name w:val="annotation subject"/>
    <w:basedOn w:val="CommentText"/>
    <w:next w:val="CommentText"/>
    <w:link w:val="CommentSubjectChar"/>
    <w:semiHidden/>
    <w:unhideWhenUsed/>
    <w:rsid w:val="00F07D55"/>
    <w:rPr>
      <w:b/>
      <w:bCs/>
    </w:rPr>
  </w:style>
  <w:style w:type="character" w:customStyle="1" w:styleId="CommentSubjectChar">
    <w:name w:val="Comment Subject Char"/>
    <w:basedOn w:val="CommentTextChar"/>
    <w:link w:val="CommentSubject"/>
    <w:semiHidden/>
    <w:rsid w:val="00F07D55"/>
    <w:rPr>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50584">
      <w:bodyDiv w:val="1"/>
      <w:marLeft w:val="0"/>
      <w:marRight w:val="0"/>
      <w:marTop w:val="0"/>
      <w:marBottom w:val="0"/>
      <w:divBdr>
        <w:top w:val="none" w:sz="0" w:space="0" w:color="auto"/>
        <w:left w:val="none" w:sz="0" w:space="0" w:color="auto"/>
        <w:bottom w:val="none" w:sz="0" w:space="0" w:color="auto"/>
        <w:right w:val="none" w:sz="0" w:space="0" w:color="auto"/>
      </w:divBdr>
    </w:div>
    <w:div w:id="1259753686">
      <w:bodyDiv w:val="1"/>
      <w:marLeft w:val="0"/>
      <w:marRight w:val="0"/>
      <w:marTop w:val="0"/>
      <w:marBottom w:val="0"/>
      <w:divBdr>
        <w:top w:val="none" w:sz="0" w:space="0" w:color="auto"/>
        <w:left w:val="none" w:sz="0" w:space="0" w:color="auto"/>
        <w:bottom w:val="none" w:sz="0" w:space="0" w:color="auto"/>
        <w:right w:val="none" w:sz="0" w:space="0" w:color="auto"/>
      </w:divBdr>
    </w:div>
    <w:div w:id="17055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1212</Words>
  <Characters>6909</Characters>
  <Application>Microsoft Office Word</Application>
  <DocSecurity>0</DocSecurity>
  <Lines>57</Lines>
  <Paragraphs>16</Paragraphs>
  <ScaleCrop>false</ScaleCrop>
  <HeadingPairs>
    <vt:vector size="8" baseType="variant">
      <vt:variant>
        <vt:lpstr>Title</vt:lpstr>
      </vt:variant>
      <vt:variant>
        <vt:i4>1</vt:i4>
      </vt:variant>
      <vt:variant>
        <vt:lpstr>Headings</vt:lpstr>
      </vt:variant>
      <vt:variant>
        <vt:i4>5</vt:i4>
      </vt:variant>
      <vt:variant>
        <vt:lpstr>Tiêu đề</vt:lpstr>
      </vt:variant>
      <vt:variant>
        <vt:i4>1</vt:i4>
      </vt:variant>
      <vt:variant>
        <vt:lpstr>ชื่อเรื่อง</vt:lpstr>
      </vt:variant>
      <vt:variant>
        <vt:i4>1</vt:i4>
      </vt:variant>
    </vt:vector>
  </HeadingPairs>
  <TitlesOfParts>
    <vt:vector size="8" baseType="lpstr">
      <vt:lpstr>ABSTRACT</vt:lpstr>
      <vt:lpstr>2.2 Phạm vi đo lường</vt:lpstr>
      <vt:lpstr>Do bộ tiêu chí đánh giá TTX doanh nghiệp SXXM có số lượng lớn các chỉ số (41 chỉ</vt:lpstr>
      <vt:lpstr>Những thông tin về số lượng dây chuyền, công suất, kinh nghiệm và lao động của 3</vt:lpstr>
      <vt:lpstr>Nguồn: tổng hợp từ các doanh nghiệp (2017)</vt:lpstr>
      <vt:lpstr>2.3 Phương pháp đo lường</vt:lpstr>
      <vt:lpstr>ABSTRACT</vt:lpstr>
      <vt:lpstr>ABSTRACT</vt:lpstr>
    </vt:vector>
  </TitlesOfParts>
  <Company>ICAT</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이상섭</dc:creator>
  <cp:lastModifiedBy>Thia Nguyen</cp:lastModifiedBy>
  <cp:revision>2</cp:revision>
  <cp:lastPrinted>2010-03-25T10:39:00Z</cp:lastPrinted>
  <dcterms:created xsi:type="dcterms:W3CDTF">2019-12-05T15:38:00Z</dcterms:created>
  <dcterms:modified xsi:type="dcterms:W3CDTF">2019-12-05T15:38:00Z</dcterms:modified>
</cp:coreProperties>
</file>